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C1D" w:rsidRDefault="00F42C1D" w:rsidP="00F42C1D">
      <w:pPr>
        <w:spacing w:line="580" w:lineRule="exact"/>
        <w:rPr>
          <w:rFonts w:ascii="黑体" w:eastAsia="黑体" w:hAnsi="黑体"/>
          <w:sz w:val="32"/>
          <w:szCs w:val="32"/>
        </w:rPr>
      </w:pPr>
      <w:r>
        <w:rPr>
          <w:rFonts w:ascii="黑体" w:eastAsia="黑体" w:hAnsi="黑体" w:hint="eastAsia"/>
          <w:sz w:val="32"/>
          <w:szCs w:val="32"/>
        </w:rPr>
        <w:t>附件1</w:t>
      </w:r>
    </w:p>
    <w:p w:rsidR="00F42C1D" w:rsidRDefault="00F42C1D" w:rsidP="00F42C1D">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广元市交通运输局</w:t>
      </w:r>
    </w:p>
    <w:p w:rsidR="00F42C1D" w:rsidRDefault="00F42C1D" w:rsidP="00F42C1D">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清理资产及往来账务服务项目采购清单及质量要求</w:t>
      </w:r>
    </w:p>
    <w:p w:rsidR="00F42C1D" w:rsidRDefault="00F42C1D" w:rsidP="00F42C1D">
      <w:pPr>
        <w:spacing w:line="580" w:lineRule="exact"/>
        <w:ind w:firstLineChars="200" w:firstLine="482"/>
        <w:rPr>
          <w:b/>
          <w:sz w:val="24"/>
        </w:rPr>
      </w:pPr>
    </w:p>
    <w:p w:rsidR="00F42C1D" w:rsidRDefault="00F42C1D" w:rsidP="00F42C1D">
      <w:pPr>
        <w:spacing w:line="580" w:lineRule="exact"/>
        <w:ind w:firstLineChars="200" w:firstLine="640"/>
        <w:rPr>
          <w:rFonts w:ascii="黑体" w:eastAsia="黑体" w:hAnsi="黑体"/>
          <w:sz w:val="32"/>
          <w:szCs w:val="32"/>
        </w:rPr>
      </w:pPr>
      <w:r>
        <w:rPr>
          <w:rFonts w:ascii="黑体" w:eastAsia="黑体" w:hAnsi="黑体" w:hint="eastAsia"/>
          <w:sz w:val="32"/>
          <w:szCs w:val="32"/>
        </w:rPr>
        <w:t>一、采购清单</w:t>
      </w:r>
    </w:p>
    <w:tbl>
      <w:tblPr>
        <w:tblW w:w="8306"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4"/>
        <w:gridCol w:w="6662"/>
      </w:tblGrid>
      <w:tr w:rsidR="00F42C1D" w:rsidTr="000F5F0C">
        <w:trPr>
          <w:trHeight w:val="592"/>
        </w:trPr>
        <w:tc>
          <w:tcPr>
            <w:tcW w:w="1644" w:type="dxa"/>
            <w:vAlign w:val="center"/>
          </w:tcPr>
          <w:p w:rsidR="00F42C1D" w:rsidRDefault="00F42C1D" w:rsidP="000F5F0C">
            <w:pPr>
              <w:spacing w:line="580" w:lineRule="exact"/>
              <w:jc w:val="center"/>
              <w:rPr>
                <w:rFonts w:ascii="黑体" w:eastAsia="黑体" w:hAnsi="黑体"/>
                <w:bCs/>
                <w:sz w:val="32"/>
                <w:szCs w:val="32"/>
              </w:rPr>
            </w:pPr>
            <w:r>
              <w:rPr>
                <w:rFonts w:ascii="黑体" w:eastAsia="黑体" w:hAnsi="黑体" w:hint="eastAsia"/>
                <w:bCs/>
                <w:sz w:val="32"/>
                <w:szCs w:val="32"/>
              </w:rPr>
              <w:t>序号</w:t>
            </w:r>
          </w:p>
        </w:tc>
        <w:tc>
          <w:tcPr>
            <w:tcW w:w="6662" w:type="dxa"/>
            <w:vAlign w:val="center"/>
          </w:tcPr>
          <w:p w:rsidR="00F42C1D" w:rsidRDefault="00F42C1D" w:rsidP="000F5F0C">
            <w:pPr>
              <w:spacing w:line="580" w:lineRule="exact"/>
              <w:jc w:val="center"/>
              <w:rPr>
                <w:rFonts w:ascii="黑体" w:eastAsia="黑体" w:hAnsi="黑体"/>
                <w:bCs/>
                <w:sz w:val="32"/>
                <w:szCs w:val="32"/>
              </w:rPr>
            </w:pPr>
            <w:r>
              <w:rPr>
                <w:rFonts w:ascii="黑体" w:eastAsia="黑体" w:hAnsi="黑体" w:hint="eastAsia"/>
                <w:bCs/>
                <w:sz w:val="32"/>
                <w:szCs w:val="32"/>
              </w:rPr>
              <w:t>内容</w:t>
            </w:r>
          </w:p>
        </w:tc>
      </w:tr>
      <w:tr w:rsidR="00F42C1D" w:rsidTr="000F5F0C">
        <w:trPr>
          <w:trHeight w:val="567"/>
        </w:trPr>
        <w:tc>
          <w:tcPr>
            <w:tcW w:w="1644" w:type="dxa"/>
            <w:vAlign w:val="center"/>
          </w:tcPr>
          <w:p w:rsidR="00F42C1D" w:rsidRDefault="00F42C1D" w:rsidP="000F5F0C">
            <w:pPr>
              <w:spacing w:line="580" w:lineRule="exact"/>
              <w:jc w:val="center"/>
              <w:rPr>
                <w:rFonts w:ascii="仿宋_GB2312" w:eastAsia="仿宋_GB2312"/>
                <w:sz w:val="32"/>
                <w:szCs w:val="32"/>
              </w:rPr>
            </w:pPr>
            <w:r>
              <w:rPr>
                <w:rFonts w:ascii="仿宋_GB2312" w:eastAsia="仿宋_GB2312" w:hint="eastAsia"/>
                <w:sz w:val="32"/>
                <w:szCs w:val="32"/>
              </w:rPr>
              <w:t>1</w:t>
            </w:r>
          </w:p>
        </w:tc>
        <w:tc>
          <w:tcPr>
            <w:tcW w:w="6662" w:type="dxa"/>
            <w:vAlign w:val="center"/>
          </w:tcPr>
          <w:p w:rsidR="00F42C1D" w:rsidRDefault="00F42C1D" w:rsidP="000F5F0C">
            <w:pPr>
              <w:spacing w:line="580" w:lineRule="exact"/>
              <w:jc w:val="center"/>
              <w:rPr>
                <w:rFonts w:ascii="仿宋_GB2312" w:eastAsia="仿宋_GB2312"/>
                <w:sz w:val="32"/>
                <w:szCs w:val="32"/>
              </w:rPr>
            </w:pPr>
            <w:r>
              <w:rPr>
                <w:rFonts w:ascii="仿宋_GB2312" w:eastAsia="仿宋_GB2312" w:hint="eastAsia"/>
                <w:sz w:val="32"/>
                <w:szCs w:val="32"/>
              </w:rPr>
              <w:t>清理核实和归类统计资产数据</w:t>
            </w:r>
          </w:p>
        </w:tc>
      </w:tr>
      <w:tr w:rsidR="00F42C1D" w:rsidTr="000F5F0C">
        <w:trPr>
          <w:trHeight w:val="567"/>
        </w:trPr>
        <w:tc>
          <w:tcPr>
            <w:tcW w:w="1644" w:type="dxa"/>
            <w:vAlign w:val="center"/>
          </w:tcPr>
          <w:p w:rsidR="00F42C1D" w:rsidRDefault="00F42C1D" w:rsidP="000F5F0C">
            <w:pPr>
              <w:spacing w:line="580" w:lineRule="exact"/>
              <w:jc w:val="center"/>
              <w:rPr>
                <w:rFonts w:ascii="仿宋_GB2312" w:eastAsia="仿宋_GB2312"/>
                <w:sz w:val="32"/>
                <w:szCs w:val="32"/>
              </w:rPr>
            </w:pPr>
            <w:r>
              <w:rPr>
                <w:rFonts w:ascii="仿宋_GB2312" w:eastAsia="仿宋_GB2312" w:hint="eastAsia"/>
                <w:sz w:val="32"/>
                <w:szCs w:val="32"/>
              </w:rPr>
              <w:t>2</w:t>
            </w:r>
          </w:p>
        </w:tc>
        <w:tc>
          <w:tcPr>
            <w:tcW w:w="6662" w:type="dxa"/>
            <w:vAlign w:val="center"/>
          </w:tcPr>
          <w:p w:rsidR="00F42C1D" w:rsidRDefault="00F42C1D" w:rsidP="000F5F0C">
            <w:pPr>
              <w:spacing w:line="580" w:lineRule="exact"/>
              <w:jc w:val="center"/>
              <w:rPr>
                <w:rFonts w:ascii="仿宋_GB2312" w:eastAsia="仿宋_GB2312"/>
                <w:sz w:val="32"/>
                <w:szCs w:val="32"/>
              </w:rPr>
            </w:pPr>
            <w:r>
              <w:rPr>
                <w:rFonts w:ascii="仿宋_GB2312" w:eastAsia="仿宋_GB2312" w:hint="eastAsia"/>
                <w:sz w:val="32"/>
                <w:szCs w:val="32"/>
              </w:rPr>
              <w:t>往来款项</w:t>
            </w:r>
            <w:proofErr w:type="gramStart"/>
            <w:r>
              <w:rPr>
                <w:rFonts w:ascii="仿宋_GB2312" w:eastAsia="仿宋_GB2312" w:hint="eastAsia"/>
                <w:sz w:val="32"/>
                <w:szCs w:val="32"/>
              </w:rPr>
              <w:t>清理和账龄</w:t>
            </w:r>
            <w:proofErr w:type="gramEnd"/>
            <w:r>
              <w:rPr>
                <w:rFonts w:ascii="仿宋_GB2312" w:eastAsia="仿宋_GB2312" w:hint="eastAsia"/>
                <w:sz w:val="32"/>
                <w:szCs w:val="32"/>
              </w:rPr>
              <w:t>分析</w:t>
            </w:r>
          </w:p>
        </w:tc>
      </w:tr>
      <w:tr w:rsidR="00F42C1D" w:rsidTr="000F5F0C">
        <w:trPr>
          <w:trHeight w:val="567"/>
        </w:trPr>
        <w:tc>
          <w:tcPr>
            <w:tcW w:w="1644" w:type="dxa"/>
            <w:vAlign w:val="center"/>
          </w:tcPr>
          <w:p w:rsidR="00F42C1D" w:rsidRDefault="00F42C1D" w:rsidP="000F5F0C">
            <w:pPr>
              <w:spacing w:line="580" w:lineRule="exact"/>
              <w:jc w:val="center"/>
              <w:rPr>
                <w:rFonts w:ascii="仿宋_GB2312" w:eastAsia="仿宋_GB2312"/>
                <w:sz w:val="32"/>
                <w:szCs w:val="32"/>
              </w:rPr>
            </w:pPr>
            <w:r>
              <w:rPr>
                <w:rFonts w:ascii="仿宋_GB2312" w:eastAsia="仿宋_GB2312" w:hint="eastAsia"/>
                <w:sz w:val="32"/>
                <w:szCs w:val="32"/>
              </w:rPr>
              <w:t>3</w:t>
            </w:r>
          </w:p>
        </w:tc>
        <w:tc>
          <w:tcPr>
            <w:tcW w:w="6662" w:type="dxa"/>
            <w:vAlign w:val="center"/>
          </w:tcPr>
          <w:p w:rsidR="00F42C1D" w:rsidRDefault="00F42C1D" w:rsidP="000F5F0C">
            <w:pPr>
              <w:spacing w:line="580" w:lineRule="exact"/>
              <w:jc w:val="center"/>
              <w:rPr>
                <w:rFonts w:ascii="仿宋_GB2312" w:eastAsia="仿宋_GB2312"/>
                <w:sz w:val="32"/>
                <w:szCs w:val="32"/>
              </w:rPr>
            </w:pPr>
            <w:r>
              <w:rPr>
                <w:rFonts w:ascii="仿宋_GB2312" w:eastAsia="仿宋_GB2312" w:hint="eastAsia"/>
                <w:sz w:val="32"/>
                <w:szCs w:val="32"/>
              </w:rPr>
              <w:t>对资产及往来款项清理提出专业处理意见</w:t>
            </w:r>
          </w:p>
        </w:tc>
      </w:tr>
      <w:tr w:rsidR="00F42C1D" w:rsidTr="000F5F0C">
        <w:trPr>
          <w:trHeight w:val="567"/>
        </w:trPr>
        <w:tc>
          <w:tcPr>
            <w:tcW w:w="1644" w:type="dxa"/>
            <w:vAlign w:val="center"/>
          </w:tcPr>
          <w:p w:rsidR="00F42C1D" w:rsidRDefault="00F42C1D" w:rsidP="000F5F0C">
            <w:pPr>
              <w:spacing w:line="580" w:lineRule="exact"/>
              <w:jc w:val="center"/>
              <w:rPr>
                <w:rFonts w:ascii="仿宋_GB2312" w:eastAsia="仿宋_GB2312"/>
                <w:sz w:val="32"/>
                <w:szCs w:val="32"/>
              </w:rPr>
            </w:pPr>
            <w:r>
              <w:rPr>
                <w:rFonts w:ascii="仿宋_GB2312" w:eastAsia="仿宋_GB2312" w:hint="eastAsia"/>
                <w:sz w:val="32"/>
                <w:szCs w:val="32"/>
              </w:rPr>
              <w:t>4</w:t>
            </w:r>
          </w:p>
        </w:tc>
        <w:tc>
          <w:tcPr>
            <w:tcW w:w="6662" w:type="dxa"/>
            <w:vAlign w:val="center"/>
          </w:tcPr>
          <w:p w:rsidR="00F42C1D" w:rsidRDefault="00F42C1D" w:rsidP="000F5F0C">
            <w:pPr>
              <w:spacing w:line="580" w:lineRule="exact"/>
              <w:jc w:val="center"/>
              <w:rPr>
                <w:rFonts w:ascii="仿宋_GB2312" w:eastAsia="仿宋_GB2312"/>
                <w:sz w:val="32"/>
                <w:szCs w:val="32"/>
              </w:rPr>
            </w:pPr>
            <w:r>
              <w:rPr>
                <w:rFonts w:ascii="仿宋_GB2312" w:eastAsia="仿宋_GB2312" w:hint="eastAsia"/>
                <w:sz w:val="32"/>
                <w:szCs w:val="32"/>
              </w:rPr>
              <w:t>合并</w:t>
            </w:r>
            <w:proofErr w:type="gramStart"/>
            <w:r>
              <w:rPr>
                <w:rFonts w:ascii="仿宋_GB2312" w:eastAsia="仿宋_GB2312" w:hint="eastAsia"/>
                <w:sz w:val="32"/>
                <w:szCs w:val="32"/>
              </w:rPr>
              <w:t>机关账与基</w:t>
            </w:r>
            <w:proofErr w:type="gramEnd"/>
            <w:r>
              <w:rPr>
                <w:rFonts w:ascii="仿宋_GB2312" w:eastAsia="仿宋_GB2312" w:hint="eastAsia"/>
                <w:sz w:val="32"/>
                <w:szCs w:val="32"/>
              </w:rPr>
              <w:t>建账</w:t>
            </w:r>
          </w:p>
        </w:tc>
      </w:tr>
    </w:tbl>
    <w:p w:rsidR="00F42C1D" w:rsidRDefault="00F42C1D" w:rsidP="00F42C1D">
      <w:pPr>
        <w:spacing w:line="580" w:lineRule="exact"/>
        <w:ind w:firstLineChars="200" w:firstLine="640"/>
        <w:rPr>
          <w:rFonts w:ascii="黑体" w:eastAsia="黑体" w:hAnsi="黑体"/>
          <w:sz w:val="32"/>
          <w:szCs w:val="32"/>
        </w:rPr>
      </w:pPr>
      <w:r>
        <w:rPr>
          <w:rFonts w:ascii="黑体" w:eastAsia="黑体" w:hAnsi="黑体" w:hint="eastAsia"/>
          <w:sz w:val="32"/>
          <w:szCs w:val="32"/>
        </w:rPr>
        <w:t>二、质量及时间要求</w:t>
      </w:r>
    </w:p>
    <w:p w:rsidR="00F42C1D" w:rsidRDefault="00F42C1D" w:rsidP="00F42C1D">
      <w:pPr>
        <w:spacing w:line="580" w:lineRule="exact"/>
        <w:ind w:firstLineChars="200" w:firstLine="640"/>
        <w:rPr>
          <w:rFonts w:ascii="仿宋_GB2312" w:eastAsia="仿宋_GB2312"/>
          <w:sz w:val="32"/>
          <w:szCs w:val="32"/>
        </w:rPr>
      </w:pPr>
      <w:r>
        <w:rPr>
          <w:rFonts w:ascii="仿宋_GB2312" w:eastAsia="仿宋_GB2312" w:hint="eastAsia"/>
          <w:sz w:val="32"/>
          <w:szCs w:val="32"/>
        </w:rPr>
        <w:t>1．中标人必须按照相关制度规定及采购人要求开展清理工作。中标人若出现不按照相关制度规定及采购人要求开展清理工作的，采购人有权终止合同。</w:t>
      </w:r>
    </w:p>
    <w:p w:rsidR="00F42C1D" w:rsidRDefault="00F42C1D" w:rsidP="00F42C1D">
      <w:pPr>
        <w:spacing w:line="580" w:lineRule="exact"/>
        <w:ind w:firstLineChars="200" w:firstLine="640"/>
        <w:rPr>
          <w:rFonts w:ascii="仿宋_GB2312" w:eastAsia="仿宋_GB2312"/>
          <w:sz w:val="32"/>
          <w:szCs w:val="32"/>
        </w:rPr>
      </w:pPr>
      <w:r>
        <w:rPr>
          <w:rFonts w:ascii="仿宋_GB2312" w:eastAsia="仿宋_GB2312" w:hint="eastAsia"/>
          <w:sz w:val="32"/>
          <w:szCs w:val="32"/>
        </w:rPr>
        <w:t>2．未经采购人同意，中标人不得外传采购人资产数据及往来账务情况。</w:t>
      </w:r>
    </w:p>
    <w:p w:rsidR="00F42C1D" w:rsidRDefault="00F42C1D" w:rsidP="00F42C1D">
      <w:pPr>
        <w:spacing w:line="580" w:lineRule="exact"/>
        <w:ind w:firstLineChars="200" w:firstLine="640"/>
        <w:rPr>
          <w:rFonts w:ascii="仿宋_GB2312" w:eastAsia="仿宋_GB2312"/>
          <w:sz w:val="32"/>
          <w:szCs w:val="32"/>
        </w:rPr>
      </w:pPr>
      <w:r>
        <w:rPr>
          <w:rFonts w:ascii="仿宋_GB2312" w:eastAsia="仿宋_GB2312" w:hint="eastAsia"/>
          <w:sz w:val="32"/>
          <w:szCs w:val="32"/>
        </w:rPr>
        <w:t>3．中标人要按照项目单位要求，在规定的时间内完成清理工作。如果有需要沟通的事宜，中标人要及时响应，保持联系方式畅通。</w:t>
      </w:r>
    </w:p>
    <w:p w:rsidR="00F42C1D" w:rsidRDefault="00F42C1D" w:rsidP="00F42C1D">
      <w:pPr>
        <w:spacing w:line="580" w:lineRule="exact"/>
        <w:ind w:firstLineChars="200" w:firstLine="640"/>
        <w:rPr>
          <w:rFonts w:ascii="仿宋_GB2312" w:eastAsia="仿宋_GB2312"/>
          <w:sz w:val="32"/>
          <w:szCs w:val="32"/>
        </w:rPr>
      </w:pPr>
      <w:r>
        <w:rPr>
          <w:rFonts w:ascii="仿宋_GB2312" w:eastAsia="仿宋_GB2312" w:hint="eastAsia"/>
          <w:sz w:val="32"/>
          <w:szCs w:val="32"/>
        </w:rPr>
        <w:t>4．清理结果应符合《</w:t>
      </w:r>
      <w:r>
        <w:rPr>
          <w:rFonts w:ascii="仿宋_GB2312" w:eastAsia="仿宋_GB2312"/>
          <w:sz w:val="32"/>
          <w:szCs w:val="32"/>
        </w:rPr>
        <w:t>关于进一步做好政府会计准则制度新旧衔接和加强行政事业单位资产核算的通知</w:t>
      </w:r>
      <w:r>
        <w:rPr>
          <w:rFonts w:ascii="仿宋_GB2312" w:eastAsia="仿宋_GB2312" w:hint="eastAsia"/>
          <w:sz w:val="32"/>
          <w:szCs w:val="32"/>
        </w:rPr>
        <w:t>》（财会〔2018〕34号）要求，否则采购人有权拒绝付款，由此产生</w:t>
      </w:r>
      <w:r>
        <w:rPr>
          <w:rFonts w:ascii="仿宋_GB2312" w:eastAsia="仿宋_GB2312" w:hint="eastAsia"/>
          <w:sz w:val="32"/>
          <w:szCs w:val="32"/>
        </w:rPr>
        <w:lastRenderedPageBreak/>
        <w:t>费用由中标人自行承担。</w:t>
      </w:r>
    </w:p>
    <w:p w:rsidR="00F42C1D" w:rsidRDefault="00F42C1D" w:rsidP="00F42C1D">
      <w:pPr>
        <w:spacing w:line="580" w:lineRule="exact"/>
        <w:ind w:firstLineChars="200" w:firstLine="640"/>
        <w:rPr>
          <w:rFonts w:ascii="黑体" w:eastAsia="黑体" w:hAnsi="黑体"/>
          <w:sz w:val="32"/>
          <w:szCs w:val="32"/>
        </w:rPr>
      </w:pPr>
      <w:r>
        <w:rPr>
          <w:rFonts w:ascii="黑体" w:eastAsia="黑体" w:hAnsi="黑体" w:hint="eastAsia"/>
          <w:sz w:val="32"/>
          <w:szCs w:val="32"/>
        </w:rPr>
        <w:t>三、付款方式</w:t>
      </w:r>
    </w:p>
    <w:p w:rsidR="00F42C1D" w:rsidRDefault="00F42C1D" w:rsidP="00F42C1D">
      <w:pPr>
        <w:spacing w:line="580" w:lineRule="exact"/>
        <w:ind w:firstLineChars="200" w:firstLine="640"/>
        <w:rPr>
          <w:rFonts w:ascii="仿宋_GB2312" w:eastAsia="仿宋_GB2312"/>
          <w:sz w:val="32"/>
          <w:szCs w:val="32"/>
        </w:rPr>
      </w:pPr>
      <w:r>
        <w:rPr>
          <w:rFonts w:ascii="仿宋_GB2312" w:eastAsia="仿宋_GB2312" w:hint="eastAsia"/>
          <w:sz w:val="32"/>
          <w:szCs w:val="32"/>
        </w:rPr>
        <w:t>1．本项目无预付款，待清理工作完成并验收合格后，在收到中标方发票之日起，按照相关程序付款。</w:t>
      </w:r>
    </w:p>
    <w:p w:rsidR="00F42C1D" w:rsidRDefault="00F42C1D" w:rsidP="00F42C1D">
      <w:pPr>
        <w:spacing w:line="580" w:lineRule="exact"/>
        <w:ind w:firstLineChars="200" w:firstLine="640"/>
        <w:rPr>
          <w:rFonts w:ascii="仿宋_GB2312" w:eastAsia="仿宋_GB2312"/>
          <w:sz w:val="32"/>
          <w:szCs w:val="32"/>
        </w:rPr>
      </w:pPr>
      <w:r>
        <w:rPr>
          <w:rFonts w:ascii="仿宋_GB2312" w:eastAsia="仿宋_GB2312" w:hint="eastAsia"/>
          <w:sz w:val="32"/>
          <w:szCs w:val="32"/>
        </w:rPr>
        <w:t>2．付款前，中标方应开具合法的发票；如若中标方不能或不提供合法的发票，采购人有权拒绝付款。</w:t>
      </w:r>
    </w:p>
    <w:p w:rsidR="00F42C1D" w:rsidRDefault="00F42C1D" w:rsidP="00F42C1D">
      <w:pPr>
        <w:spacing w:line="580" w:lineRule="exact"/>
        <w:ind w:firstLineChars="200" w:firstLine="640"/>
        <w:rPr>
          <w:rFonts w:ascii="黑体" w:eastAsia="黑体" w:hAnsi="黑体"/>
          <w:sz w:val="32"/>
          <w:szCs w:val="32"/>
        </w:rPr>
      </w:pPr>
      <w:r>
        <w:rPr>
          <w:rFonts w:ascii="黑体" w:eastAsia="黑体" w:hAnsi="黑体" w:hint="eastAsia"/>
          <w:sz w:val="32"/>
          <w:szCs w:val="32"/>
        </w:rPr>
        <w:t>四、投标报价要求</w:t>
      </w:r>
    </w:p>
    <w:p w:rsidR="00F42C1D" w:rsidRDefault="00F42C1D" w:rsidP="00F42C1D">
      <w:pPr>
        <w:spacing w:line="580" w:lineRule="exact"/>
        <w:ind w:firstLineChars="200" w:firstLine="640"/>
        <w:rPr>
          <w:rFonts w:ascii="仿宋_GB2312" w:eastAsia="仿宋_GB2312"/>
          <w:sz w:val="32"/>
          <w:szCs w:val="32"/>
        </w:rPr>
      </w:pPr>
      <w:r>
        <w:rPr>
          <w:rFonts w:ascii="仿宋_GB2312" w:eastAsia="仿宋_GB2312" w:hint="eastAsia"/>
          <w:sz w:val="32"/>
          <w:szCs w:val="32"/>
        </w:rPr>
        <w:t>1．投标报价包括采购清单中的所有内容费用。</w:t>
      </w:r>
    </w:p>
    <w:p w:rsidR="00F42C1D" w:rsidRDefault="00F42C1D" w:rsidP="00F42C1D">
      <w:pPr>
        <w:spacing w:line="580" w:lineRule="exact"/>
        <w:ind w:firstLineChars="200" w:firstLine="640"/>
        <w:rPr>
          <w:rFonts w:ascii="仿宋_GB2312" w:eastAsia="仿宋_GB2312"/>
          <w:sz w:val="32"/>
          <w:szCs w:val="32"/>
        </w:rPr>
      </w:pPr>
      <w:r>
        <w:rPr>
          <w:rFonts w:ascii="仿宋_GB2312" w:eastAsia="仿宋_GB2312" w:hint="eastAsia"/>
          <w:sz w:val="32"/>
          <w:szCs w:val="32"/>
        </w:rPr>
        <w:t>2．投标报价采取清单方式报价，按采购清单中的4个项目分别报单价和总价。</w:t>
      </w:r>
    </w:p>
    <w:p w:rsidR="003A64D7" w:rsidRPr="00F42C1D" w:rsidRDefault="003A64D7">
      <w:bookmarkStart w:id="0" w:name="_GoBack"/>
      <w:bookmarkEnd w:id="0"/>
    </w:p>
    <w:sectPr w:rsidR="003A64D7" w:rsidRPr="00F42C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C1D"/>
    <w:rsid w:val="003A64D7"/>
    <w:rsid w:val="00F42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C1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C1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Words>
  <Characters>464</Characters>
  <Application>Microsoft Office Word</Application>
  <DocSecurity>0</DocSecurity>
  <Lines>3</Lines>
  <Paragraphs>1</Paragraphs>
  <ScaleCrop>false</ScaleCrop>
  <Company>china</Company>
  <LinksUpToDate>false</LinksUpToDate>
  <CharactersWithSpaces>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办公室:张  婷</dc:creator>
  <cp:lastModifiedBy>办公室:张  婷</cp:lastModifiedBy>
  <cp:revision>1</cp:revision>
  <dcterms:created xsi:type="dcterms:W3CDTF">2020-08-14T01:04:00Z</dcterms:created>
  <dcterms:modified xsi:type="dcterms:W3CDTF">2020-08-14T01:04:00Z</dcterms:modified>
</cp:coreProperties>
</file>