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20A" w:rsidRPr="00BE109F" w:rsidRDefault="00AD29F1" w:rsidP="00FB5CE4">
      <w:pPr>
        <w:spacing w:line="560" w:lineRule="exact"/>
        <w:jc w:val="center"/>
        <w:rPr>
          <w:rFonts w:ascii="方正小标宋简体" w:eastAsia="方正小标宋简体" w:hAnsi="华文中宋" w:cs="Times New Roman"/>
          <w:sz w:val="44"/>
          <w:szCs w:val="44"/>
        </w:rPr>
      </w:pPr>
      <w:r w:rsidRPr="00BE109F">
        <w:rPr>
          <w:rFonts w:ascii="方正小标宋简体" w:eastAsia="方正小标宋简体" w:hAnsi="华文中宋" w:cs="Times New Roman" w:hint="eastAsia"/>
          <w:sz w:val="44"/>
          <w:szCs w:val="44"/>
        </w:rPr>
        <w:t>广元市交通运输</w:t>
      </w:r>
      <w:r w:rsidR="003473E9">
        <w:rPr>
          <w:rFonts w:ascii="方正小标宋简体" w:eastAsia="方正小标宋简体" w:hAnsi="华文中宋" w:cs="Times New Roman" w:hint="eastAsia"/>
          <w:sz w:val="44"/>
          <w:szCs w:val="44"/>
        </w:rPr>
        <w:t>局</w:t>
      </w:r>
      <w:r w:rsidRPr="00BE109F">
        <w:rPr>
          <w:rFonts w:ascii="方正小标宋简体" w:eastAsia="方正小标宋简体" w:hAnsi="华文中宋" w:cs="Times New Roman" w:hint="eastAsia"/>
          <w:sz w:val="44"/>
          <w:szCs w:val="44"/>
        </w:rPr>
        <w:t>行政许可</w:t>
      </w:r>
      <w:r w:rsidR="0019594D">
        <w:rPr>
          <w:rFonts w:ascii="方正小标宋简体" w:eastAsia="方正小标宋简体" w:hAnsi="华文中宋" w:cs="Times New Roman" w:hint="eastAsia"/>
          <w:sz w:val="44"/>
          <w:szCs w:val="44"/>
        </w:rPr>
        <w:t>工作规则</w:t>
      </w:r>
    </w:p>
    <w:p w:rsidR="00AD29F1" w:rsidRPr="00BE109F" w:rsidRDefault="00AD29F1" w:rsidP="00FB5CE4">
      <w:pPr>
        <w:spacing w:line="560" w:lineRule="exact"/>
        <w:jc w:val="center"/>
        <w:rPr>
          <w:rFonts w:ascii="仿宋_GB2312" w:eastAsia="仿宋_GB2312" w:hAnsi="华文中宋" w:cs="Times New Roman"/>
          <w:sz w:val="32"/>
          <w:szCs w:val="32"/>
        </w:rPr>
      </w:pPr>
    </w:p>
    <w:p w:rsidR="00AD29F1" w:rsidRPr="000551DE" w:rsidRDefault="00AD29F1" w:rsidP="000551DE">
      <w:pPr>
        <w:spacing w:line="560" w:lineRule="exact"/>
        <w:jc w:val="center"/>
        <w:rPr>
          <w:rFonts w:ascii="仿宋_GB2312" w:eastAsia="仿宋_GB2312" w:hAnsi="华文中宋" w:cs="Times New Roman"/>
          <w:sz w:val="32"/>
          <w:szCs w:val="32"/>
        </w:rPr>
      </w:pPr>
      <w:r w:rsidRPr="00BE109F">
        <w:rPr>
          <w:rFonts w:ascii="仿宋_GB2312" w:eastAsia="仿宋_GB2312" w:hAnsi="华文中宋" w:cs="Times New Roman" w:hint="eastAsia"/>
          <w:sz w:val="32"/>
          <w:szCs w:val="32"/>
        </w:rPr>
        <w:t>（</w:t>
      </w:r>
      <w:r w:rsidR="00DD275B">
        <w:rPr>
          <w:rFonts w:ascii="仿宋_GB2312" w:eastAsia="仿宋_GB2312" w:hAnsi="华文中宋" w:cs="Times New Roman" w:hint="eastAsia"/>
          <w:sz w:val="32"/>
          <w:szCs w:val="32"/>
        </w:rPr>
        <w:t>送审</w:t>
      </w:r>
      <w:r w:rsidRPr="00BE109F">
        <w:rPr>
          <w:rFonts w:ascii="仿宋_GB2312" w:eastAsia="仿宋_GB2312" w:hAnsi="华文中宋" w:cs="Times New Roman" w:hint="eastAsia"/>
          <w:sz w:val="32"/>
          <w:szCs w:val="32"/>
        </w:rPr>
        <w:t>稿）</w:t>
      </w:r>
    </w:p>
    <w:p w:rsidR="00137EA4" w:rsidRDefault="00137EA4" w:rsidP="00111342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</w:p>
    <w:p w:rsidR="0080320A" w:rsidRPr="00BE109F" w:rsidRDefault="00AD29F1" w:rsidP="001113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黑体" w:eastAsia="黑体" w:hAnsi="黑体" w:hint="eastAsia"/>
          <w:color w:val="000000"/>
          <w:sz w:val="32"/>
          <w:szCs w:val="32"/>
        </w:rPr>
        <w:t>第一条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 xml:space="preserve"> 为避免</w:t>
      </w:r>
      <w:r w:rsidR="0080320A" w:rsidRPr="00BE109F">
        <w:rPr>
          <w:rFonts w:ascii="仿宋_GB2312" w:eastAsia="仿宋_GB2312" w:hint="eastAsia"/>
          <w:color w:val="000000"/>
          <w:sz w:val="32"/>
          <w:szCs w:val="32"/>
        </w:rPr>
        <w:t>交通运输综合行政执法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改革后</w:t>
      </w:r>
      <w:r w:rsidR="0080320A" w:rsidRPr="00BE109F">
        <w:rPr>
          <w:rFonts w:ascii="仿宋_GB2312" w:eastAsia="仿宋_GB2312" w:hint="eastAsia"/>
          <w:color w:val="000000"/>
          <w:sz w:val="32"/>
          <w:szCs w:val="32"/>
        </w:rPr>
        <w:t>交通运输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行政许可</w:t>
      </w:r>
      <w:r w:rsidR="0080320A" w:rsidRPr="00BE109F">
        <w:rPr>
          <w:rFonts w:ascii="仿宋_GB2312" w:eastAsia="仿宋_GB2312" w:hint="eastAsia"/>
          <w:color w:val="000000"/>
          <w:sz w:val="32"/>
          <w:szCs w:val="32"/>
        </w:rPr>
        <w:t>出现断档空档，</w:t>
      </w:r>
      <w:r w:rsidR="00DD19FE">
        <w:rPr>
          <w:rFonts w:ascii="仿宋_GB2312" w:eastAsia="仿宋_GB2312" w:hint="eastAsia"/>
          <w:color w:val="000000"/>
          <w:sz w:val="32"/>
          <w:szCs w:val="32"/>
        </w:rPr>
        <w:t>切实</w:t>
      </w:r>
      <w:r w:rsidR="00714A6B" w:rsidRPr="00714A6B">
        <w:rPr>
          <w:rFonts w:ascii="仿宋_GB2312" w:eastAsia="仿宋_GB2312"/>
          <w:color w:val="000000"/>
          <w:sz w:val="32"/>
          <w:szCs w:val="32"/>
        </w:rPr>
        <w:t>提高行政审批效率</w:t>
      </w:r>
      <w:r w:rsidR="00183F24">
        <w:rPr>
          <w:rFonts w:ascii="仿宋_GB2312" w:eastAsia="仿宋_GB2312"/>
          <w:color w:val="000000"/>
          <w:sz w:val="32"/>
          <w:szCs w:val="32"/>
        </w:rPr>
        <w:t>，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确保交通运输</w:t>
      </w:r>
      <w:r w:rsidR="00D6236F">
        <w:rPr>
          <w:rFonts w:ascii="仿宋_GB2312" w:eastAsia="仿宋_GB2312" w:hint="eastAsia"/>
          <w:color w:val="000000"/>
          <w:sz w:val="32"/>
          <w:szCs w:val="32"/>
        </w:rPr>
        <w:t>营商环境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不断优化，</w:t>
      </w:r>
      <w:r w:rsidR="006050AC">
        <w:rPr>
          <w:rFonts w:ascii="仿宋_GB2312" w:eastAsia="仿宋_GB2312" w:hint="eastAsia"/>
          <w:color w:val="000000"/>
          <w:sz w:val="32"/>
          <w:szCs w:val="32"/>
        </w:rPr>
        <w:t>根据</w:t>
      </w:r>
      <w:r w:rsidR="002A67E4">
        <w:rPr>
          <w:rFonts w:ascii="仿宋_GB2312" w:eastAsia="仿宋_GB2312" w:hint="eastAsia"/>
          <w:color w:val="000000"/>
          <w:sz w:val="32"/>
          <w:szCs w:val="32"/>
        </w:rPr>
        <w:t>有关法律法规</w:t>
      </w:r>
      <w:r w:rsidR="0019594D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制定</w:t>
      </w:r>
      <w:r w:rsidR="0019594D">
        <w:rPr>
          <w:rFonts w:ascii="仿宋_GB2312" w:eastAsia="仿宋_GB2312" w:hint="eastAsia"/>
          <w:color w:val="000000"/>
          <w:sz w:val="32"/>
          <w:szCs w:val="32"/>
        </w:rPr>
        <w:t>本规则。</w:t>
      </w:r>
    </w:p>
    <w:p w:rsidR="007222F0" w:rsidRPr="00BB2EF6" w:rsidRDefault="00AD29F1" w:rsidP="00BB2EF6">
      <w:pPr>
        <w:spacing w:line="58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 w:rsidRPr="00BE109F">
        <w:rPr>
          <w:rFonts w:ascii="黑体" w:eastAsia="黑体" w:hAnsi="黑体" w:hint="eastAsia"/>
          <w:color w:val="000000"/>
          <w:sz w:val="32"/>
          <w:szCs w:val="32"/>
        </w:rPr>
        <w:t>第二条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222F0" w:rsidRPr="00BE109F">
        <w:rPr>
          <w:rFonts w:ascii="仿宋_GB2312" w:eastAsia="仿宋_GB2312" w:hint="eastAsia"/>
          <w:color w:val="000000"/>
          <w:sz w:val="32"/>
          <w:szCs w:val="32"/>
        </w:rPr>
        <w:t>实施交通运输行政许可，应当遵守《行政许可法》和交通运输“放管服”</w:t>
      </w:r>
      <w:r w:rsidR="00111342" w:rsidRPr="00BE109F">
        <w:rPr>
          <w:rFonts w:ascii="仿宋_GB2312" w:eastAsia="仿宋_GB2312" w:hint="eastAsia"/>
          <w:color w:val="000000"/>
          <w:sz w:val="32"/>
          <w:szCs w:val="32"/>
        </w:rPr>
        <w:t>工作</w:t>
      </w:r>
      <w:r w:rsidR="007222F0" w:rsidRPr="00BE109F">
        <w:rPr>
          <w:rFonts w:ascii="仿宋_GB2312" w:eastAsia="仿宋_GB2312" w:hint="eastAsia"/>
          <w:color w:val="000000"/>
          <w:sz w:val="32"/>
          <w:szCs w:val="32"/>
        </w:rPr>
        <w:t>要求。</w:t>
      </w:r>
      <w:r w:rsidR="00A00D85" w:rsidRPr="00BB2EF6">
        <w:rPr>
          <w:rFonts w:ascii="方正仿宋简体" w:eastAsia="方正仿宋简体"/>
          <w:color w:val="000000"/>
          <w:sz w:val="32"/>
          <w:szCs w:val="32"/>
        </w:rPr>
        <w:t xml:space="preserve"> </w:t>
      </w:r>
    </w:p>
    <w:p w:rsidR="00580344" w:rsidRPr="00BE109F" w:rsidRDefault="001126E6" w:rsidP="001113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126E6">
        <w:rPr>
          <w:rFonts w:ascii="黑体" w:eastAsia="黑体" w:hAnsi="黑体" w:hint="eastAsia"/>
          <w:color w:val="000000"/>
          <w:sz w:val="32"/>
          <w:szCs w:val="32"/>
        </w:rPr>
        <w:t>第</w:t>
      </w:r>
      <w:r w:rsidR="000551DE">
        <w:rPr>
          <w:rFonts w:ascii="黑体" w:eastAsia="黑体" w:hAnsi="黑体" w:hint="eastAsia"/>
          <w:color w:val="000000"/>
          <w:sz w:val="32"/>
          <w:szCs w:val="32"/>
        </w:rPr>
        <w:t>三</w:t>
      </w:r>
      <w:r w:rsidRPr="001126E6">
        <w:rPr>
          <w:rFonts w:ascii="黑体" w:eastAsia="黑体" w:hAnsi="黑体" w:hint="eastAsia"/>
          <w:color w:val="000000"/>
          <w:sz w:val="32"/>
          <w:szCs w:val="32"/>
        </w:rPr>
        <w:t>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580344">
        <w:rPr>
          <w:rFonts w:ascii="仿宋_GB2312" w:eastAsia="仿宋_GB2312" w:hint="eastAsia"/>
          <w:color w:val="000000"/>
          <w:sz w:val="32"/>
          <w:szCs w:val="32"/>
        </w:rPr>
        <w:t>交通运输</w:t>
      </w:r>
      <w:r w:rsidR="00580344" w:rsidRPr="00BE109F">
        <w:rPr>
          <w:rFonts w:ascii="仿宋_GB2312" w:eastAsia="仿宋_GB2312" w:hint="eastAsia"/>
          <w:color w:val="000000"/>
          <w:sz w:val="32"/>
          <w:szCs w:val="32"/>
        </w:rPr>
        <w:t>行政许可应当</w:t>
      </w:r>
      <w:r w:rsidR="00580344">
        <w:rPr>
          <w:rFonts w:ascii="仿宋_GB2312" w:eastAsia="仿宋_GB2312" w:hint="eastAsia"/>
          <w:color w:val="000000"/>
          <w:sz w:val="32"/>
          <w:szCs w:val="32"/>
        </w:rPr>
        <w:t>全部</w:t>
      </w:r>
      <w:r w:rsidR="0039338A">
        <w:rPr>
          <w:rFonts w:ascii="仿宋_GB2312" w:eastAsia="仿宋_GB2312" w:hint="eastAsia"/>
          <w:color w:val="000000"/>
          <w:sz w:val="32"/>
          <w:szCs w:val="32"/>
        </w:rPr>
        <w:t>集中集中至</w:t>
      </w:r>
      <w:r w:rsidR="00580344" w:rsidRPr="00BE109F">
        <w:rPr>
          <w:rFonts w:ascii="仿宋_GB2312" w:eastAsia="仿宋_GB2312" w:hint="eastAsia"/>
          <w:color w:val="000000"/>
          <w:sz w:val="32"/>
          <w:szCs w:val="32"/>
        </w:rPr>
        <w:t>市政务服务和公共资源交易中心交通运输窗口</w:t>
      </w:r>
      <w:r w:rsidR="0039338A">
        <w:rPr>
          <w:rFonts w:ascii="仿宋_GB2312" w:eastAsia="仿宋_GB2312" w:hint="eastAsia"/>
          <w:color w:val="000000"/>
          <w:sz w:val="32"/>
          <w:szCs w:val="32"/>
        </w:rPr>
        <w:t>面向相对人</w:t>
      </w:r>
      <w:r w:rsidR="00580344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300BE8" w:rsidRDefault="008B5613" w:rsidP="00300BE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黑体" w:eastAsia="黑体" w:hAnsi="黑体" w:hint="eastAsia"/>
          <w:color w:val="000000"/>
          <w:sz w:val="32"/>
          <w:szCs w:val="32"/>
        </w:rPr>
        <w:t>第</w:t>
      </w:r>
      <w:r w:rsidR="000551DE">
        <w:rPr>
          <w:rFonts w:ascii="黑体" w:eastAsia="黑体" w:hAnsi="黑体" w:hint="eastAsia"/>
          <w:color w:val="000000"/>
          <w:sz w:val="32"/>
          <w:szCs w:val="32"/>
        </w:rPr>
        <w:t>四</w:t>
      </w:r>
      <w:r w:rsidRPr="00BE109F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9450C">
        <w:rPr>
          <w:rFonts w:ascii="仿宋_GB2312" w:eastAsia="仿宋_GB2312" w:hint="eastAsia"/>
          <w:color w:val="000000"/>
          <w:sz w:val="32"/>
          <w:szCs w:val="32"/>
        </w:rPr>
        <w:t>除涉及国家秘密、商业秘密、个人隐私</w:t>
      </w:r>
      <w:r w:rsidR="0039338A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79450C">
        <w:rPr>
          <w:rFonts w:ascii="仿宋_GB2312" w:eastAsia="仿宋_GB2312" w:hint="eastAsia"/>
          <w:color w:val="000000"/>
          <w:sz w:val="32"/>
          <w:szCs w:val="32"/>
        </w:rPr>
        <w:t>可能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造成社会重大负面影响</w:t>
      </w:r>
      <w:r w:rsidR="0039338A">
        <w:rPr>
          <w:rFonts w:ascii="仿宋_GB2312" w:eastAsia="仿宋_GB2312" w:hint="eastAsia"/>
          <w:color w:val="000000"/>
          <w:sz w:val="32"/>
          <w:szCs w:val="32"/>
        </w:rPr>
        <w:t>和各级各部门安排的有</w:t>
      </w:r>
      <w:r w:rsidR="004C7382">
        <w:rPr>
          <w:rFonts w:ascii="仿宋_GB2312" w:eastAsia="仿宋_GB2312" w:hint="eastAsia"/>
          <w:color w:val="000000"/>
          <w:sz w:val="32"/>
          <w:szCs w:val="32"/>
        </w:rPr>
        <w:t>特殊</w:t>
      </w:r>
      <w:r w:rsidR="0039338A">
        <w:rPr>
          <w:rFonts w:ascii="仿宋_GB2312" w:eastAsia="仿宋_GB2312" w:hint="eastAsia"/>
          <w:color w:val="000000"/>
          <w:sz w:val="32"/>
          <w:szCs w:val="32"/>
        </w:rPr>
        <w:t>要求的工作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外，</w:t>
      </w:r>
      <w:r w:rsidR="0039338A">
        <w:rPr>
          <w:rFonts w:ascii="仿宋_GB2312" w:eastAsia="仿宋_GB2312" w:hint="eastAsia"/>
          <w:color w:val="000000"/>
          <w:sz w:val="32"/>
          <w:szCs w:val="32"/>
        </w:rPr>
        <w:t>交通运输行政许可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应当</w:t>
      </w:r>
      <w:r w:rsidR="00300BE8">
        <w:rPr>
          <w:rFonts w:ascii="仿宋_GB2312" w:eastAsia="仿宋_GB2312" w:hint="eastAsia"/>
          <w:color w:val="000000"/>
          <w:sz w:val="32"/>
          <w:szCs w:val="32"/>
        </w:rPr>
        <w:t>全部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通过四川一体化政务服务平台、四川交通运输网上审批平台等受理、分办、</w:t>
      </w:r>
      <w:r w:rsidR="008B737D" w:rsidRPr="00BE109F">
        <w:rPr>
          <w:rFonts w:ascii="仿宋_GB2312" w:eastAsia="仿宋_GB2312" w:hint="eastAsia"/>
          <w:color w:val="000000"/>
          <w:sz w:val="32"/>
          <w:szCs w:val="32"/>
        </w:rPr>
        <w:t>审查、审核、送达</w:t>
      </w:r>
      <w:r w:rsidR="0079450C">
        <w:rPr>
          <w:rFonts w:ascii="仿宋_GB2312" w:eastAsia="仿宋_GB2312" w:hint="eastAsia"/>
          <w:color w:val="000000"/>
          <w:sz w:val="32"/>
          <w:szCs w:val="32"/>
        </w:rPr>
        <w:t>、监督，</w:t>
      </w:r>
      <w:r w:rsidR="007F617B">
        <w:rPr>
          <w:rFonts w:ascii="仿宋_GB2312" w:eastAsia="仿宋_GB2312" w:hint="eastAsia"/>
          <w:color w:val="000000"/>
          <w:sz w:val="32"/>
          <w:szCs w:val="32"/>
        </w:rPr>
        <w:t>实行“一窗进出”</w:t>
      </w:r>
      <w:r w:rsidR="0079450C">
        <w:rPr>
          <w:rFonts w:ascii="仿宋_GB2312" w:eastAsia="仿宋_GB2312" w:hint="eastAsia"/>
          <w:color w:val="000000"/>
          <w:sz w:val="32"/>
          <w:szCs w:val="32"/>
        </w:rPr>
        <w:t>、“一网监督”</w:t>
      </w:r>
      <w:r w:rsidR="00A84E5B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B14C6" w:rsidRDefault="008B14C6" w:rsidP="00300BE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交通运输公路水路建设类行政许可应当使用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市工程建设项目并联审批系统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94074" w:rsidRPr="00BE109F" w:rsidRDefault="00894074" w:rsidP="0089407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A4707">
        <w:rPr>
          <w:rFonts w:ascii="黑体" w:eastAsia="黑体" w:hAnsi="黑体" w:hint="eastAsia"/>
          <w:color w:val="000000"/>
          <w:sz w:val="32"/>
          <w:szCs w:val="32"/>
        </w:rPr>
        <w:t>第</w:t>
      </w:r>
      <w:r>
        <w:rPr>
          <w:rFonts w:ascii="黑体" w:eastAsia="黑体" w:hAnsi="黑体" w:hint="eastAsia"/>
          <w:color w:val="000000"/>
          <w:sz w:val="32"/>
          <w:szCs w:val="32"/>
        </w:rPr>
        <w:t>五</w:t>
      </w:r>
      <w:r w:rsidRPr="00BA4707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交通运输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行政许可的事项、依据、条件、数量、程序、期限</w:t>
      </w:r>
      <w:r>
        <w:rPr>
          <w:rFonts w:ascii="仿宋_GB2312" w:eastAsia="仿宋_GB2312" w:hint="eastAsia"/>
          <w:color w:val="000000"/>
          <w:sz w:val="32"/>
          <w:szCs w:val="32"/>
        </w:rPr>
        <w:t>和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需要提交的全部材料目录</w:t>
      </w:r>
      <w:r>
        <w:rPr>
          <w:rFonts w:ascii="仿宋_GB2312" w:eastAsia="仿宋_GB2312" w:hint="eastAsia"/>
          <w:color w:val="000000"/>
          <w:sz w:val="32"/>
          <w:szCs w:val="32"/>
        </w:rPr>
        <w:t>、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申请书示范文本</w:t>
      </w:r>
      <w:r>
        <w:rPr>
          <w:rFonts w:ascii="仿宋_GB2312" w:eastAsia="仿宋_GB2312" w:hint="eastAsia"/>
          <w:color w:val="000000"/>
          <w:sz w:val="32"/>
          <w:szCs w:val="32"/>
        </w:rPr>
        <w:t>和办事指南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等应当在互联网和办公场所公示。</w:t>
      </w:r>
    </w:p>
    <w:p w:rsidR="00894074" w:rsidRPr="00BE109F" w:rsidRDefault="00894074" w:rsidP="0089407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仿宋_GB2312" w:eastAsia="仿宋_GB2312" w:hint="eastAsia"/>
          <w:color w:val="000000"/>
          <w:sz w:val="32"/>
          <w:szCs w:val="32"/>
        </w:rPr>
        <w:t>相对人要求对公示内容予以说明、解释的，先由市政务服务和公共资源交易中心</w:t>
      </w:r>
      <w:r>
        <w:rPr>
          <w:rFonts w:ascii="仿宋_GB2312" w:eastAsia="仿宋_GB2312" w:hint="eastAsia"/>
          <w:color w:val="000000"/>
          <w:sz w:val="32"/>
          <w:szCs w:val="32"/>
        </w:rPr>
        <w:t>窗口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说明、解释；无法说明，解释的，可以由</w:t>
      </w:r>
      <w:r>
        <w:rPr>
          <w:rFonts w:ascii="仿宋_GB2312" w:eastAsia="仿宋_GB2312" w:hint="eastAsia"/>
          <w:color w:val="000000"/>
          <w:sz w:val="32"/>
          <w:szCs w:val="32"/>
        </w:rPr>
        <w:t>有关业务科室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说明，解释，也可以</w:t>
      </w:r>
      <w:r>
        <w:rPr>
          <w:rFonts w:ascii="仿宋_GB2312" w:eastAsia="仿宋_GB2312" w:hint="eastAsia"/>
          <w:color w:val="000000"/>
          <w:sz w:val="32"/>
          <w:szCs w:val="32"/>
        </w:rPr>
        <w:t>由有关业务科</w:t>
      </w: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室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请示省交通运输厅或局领导酌定。</w:t>
      </w:r>
    </w:p>
    <w:p w:rsidR="00894074" w:rsidRPr="00894074" w:rsidRDefault="00894074" w:rsidP="0089407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仿宋_GB2312" w:eastAsia="仿宋_GB2312" w:hint="eastAsia"/>
          <w:color w:val="000000"/>
          <w:sz w:val="32"/>
          <w:szCs w:val="32"/>
        </w:rPr>
        <w:t>行政许可投诉、举报参照执行。</w:t>
      </w:r>
    </w:p>
    <w:p w:rsidR="00111B37" w:rsidRPr="00177713" w:rsidRDefault="00111B37" w:rsidP="00111B3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A4707">
        <w:rPr>
          <w:rFonts w:ascii="黑体" w:eastAsia="黑体" w:hAnsi="黑体" w:hint="eastAsia"/>
          <w:color w:val="000000"/>
          <w:sz w:val="32"/>
          <w:szCs w:val="32"/>
        </w:rPr>
        <w:t>第</w:t>
      </w:r>
      <w:r w:rsidR="00894074">
        <w:rPr>
          <w:rFonts w:ascii="黑体" w:eastAsia="黑体" w:hAnsi="黑体" w:hint="eastAsia"/>
          <w:color w:val="000000"/>
          <w:sz w:val="32"/>
          <w:szCs w:val="32"/>
        </w:rPr>
        <w:t>六</w:t>
      </w:r>
      <w:r w:rsidRPr="00BA4707">
        <w:rPr>
          <w:rFonts w:ascii="黑体" w:eastAsia="黑体" w:hAnsi="黑体" w:hint="eastAsia"/>
          <w:color w:val="000000"/>
          <w:sz w:val="32"/>
          <w:szCs w:val="32"/>
        </w:rPr>
        <w:t>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实施交通运输</w:t>
      </w:r>
      <w:r w:rsidRPr="00177713">
        <w:rPr>
          <w:rFonts w:ascii="仿宋_GB2312" w:eastAsia="仿宋_GB2312" w:hint="eastAsia"/>
          <w:color w:val="000000"/>
          <w:sz w:val="32"/>
          <w:szCs w:val="32"/>
        </w:rPr>
        <w:t>网上</w:t>
      </w:r>
      <w:r>
        <w:rPr>
          <w:rFonts w:ascii="仿宋_GB2312" w:eastAsia="仿宋_GB2312" w:hint="eastAsia"/>
          <w:color w:val="000000"/>
          <w:sz w:val="32"/>
          <w:szCs w:val="32"/>
        </w:rPr>
        <w:t>行政许可，不得利用有关网络平台</w:t>
      </w:r>
      <w:r w:rsidRPr="00177713">
        <w:rPr>
          <w:rFonts w:ascii="仿宋_GB2312" w:eastAsia="仿宋_GB2312" w:hint="eastAsia"/>
          <w:color w:val="000000"/>
          <w:sz w:val="32"/>
          <w:szCs w:val="32"/>
        </w:rPr>
        <w:t>从事下列活动</w:t>
      </w:r>
      <w:r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111B37" w:rsidRPr="00177713" w:rsidRDefault="00111B37" w:rsidP="00111B3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77713">
        <w:rPr>
          <w:rFonts w:ascii="仿宋_GB2312" w:eastAsia="仿宋_GB2312" w:hint="eastAsia"/>
          <w:color w:val="000000"/>
          <w:sz w:val="32"/>
          <w:szCs w:val="32"/>
        </w:rPr>
        <w:t>（一）制作、复制、传播非法信息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11B37" w:rsidRPr="00177713" w:rsidRDefault="00111B37" w:rsidP="00111B3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77713">
        <w:rPr>
          <w:rFonts w:ascii="仿宋_GB2312" w:eastAsia="仿宋_GB2312" w:hint="eastAsia"/>
          <w:color w:val="000000"/>
          <w:sz w:val="32"/>
          <w:szCs w:val="32"/>
        </w:rPr>
        <w:t>（二）非法入侵网上</w:t>
      </w:r>
      <w:r>
        <w:rPr>
          <w:rFonts w:ascii="仿宋_GB2312" w:eastAsia="仿宋_GB2312" w:hint="eastAsia"/>
          <w:color w:val="000000"/>
          <w:sz w:val="32"/>
          <w:szCs w:val="32"/>
        </w:rPr>
        <w:t>行政</w:t>
      </w:r>
      <w:r w:rsidRPr="00177713">
        <w:rPr>
          <w:rFonts w:ascii="仿宋_GB2312" w:eastAsia="仿宋_GB2312" w:hint="eastAsia"/>
          <w:color w:val="000000"/>
          <w:sz w:val="32"/>
          <w:szCs w:val="32"/>
        </w:rPr>
        <w:t>审批系统窃取信息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11B37" w:rsidRPr="00177713" w:rsidRDefault="00111B37" w:rsidP="00111B3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77713">
        <w:rPr>
          <w:rFonts w:ascii="仿宋_GB2312" w:eastAsia="仿宋_GB2312" w:hint="eastAsia"/>
          <w:color w:val="000000"/>
          <w:sz w:val="32"/>
          <w:szCs w:val="32"/>
        </w:rPr>
        <w:t>（三）擅自对网上</w:t>
      </w:r>
      <w:r>
        <w:rPr>
          <w:rFonts w:ascii="仿宋_GB2312" w:eastAsia="仿宋_GB2312" w:hint="eastAsia"/>
          <w:color w:val="000000"/>
          <w:sz w:val="32"/>
          <w:szCs w:val="32"/>
        </w:rPr>
        <w:t>行政</w:t>
      </w:r>
      <w:r w:rsidRPr="00177713">
        <w:rPr>
          <w:rFonts w:ascii="仿宋_GB2312" w:eastAsia="仿宋_GB2312" w:hint="eastAsia"/>
          <w:color w:val="000000"/>
          <w:sz w:val="32"/>
          <w:szCs w:val="32"/>
        </w:rPr>
        <w:t>审批系统中数据和应用程序进行增加、删除、修改、复制等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11B37" w:rsidRPr="00177713" w:rsidRDefault="00111B37" w:rsidP="00111B3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77713">
        <w:rPr>
          <w:rFonts w:ascii="仿宋_GB2312" w:eastAsia="仿宋_GB2312" w:hint="eastAsia"/>
          <w:color w:val="000000"/>
          <w:sz w:val="32"/>
          <w:szCs w:val="32"/>
        </w:rPr>
        <w:t>（四）未经授权查阅他人信息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11B37" w:rsidRPr="00177713" w:rsidRDefault="00111B37" w:rsidP="00111B3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77713">
        <w:rPr>
          <w:rFonts w:ascii="仿宋_GB2312" w:eastAsia="仿宋_GB2312" w:hint="eastAsia"/>
          <w:color w:val="000000"/>
          <w:sz w:val="32"/>
          <w:szCs w:val="32"/>
        </w:rPr>
        <w:t>（五）冒用他人名义进行审批操作和发送消息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C51D5" w:rsidRPr="00111B37" w:rsidRDefault="00111B37" w:rsidP="00111B3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177713">
        <w:rPr>
          <w:rFonts w:ascii="仿宋_GB2312" w:eastAsia="仿宋_GB2312" w:hint="eastAsia"/>
          <w:color w:val="000000"/>
          <w:sz w:val="32"/>
          <w:szCs w:val="32"/>
        </w:rPr>
        <w:t>（六）从事其他危害网上</w:t>
      </w:r>
      <w:r>
        <w:rPr>
          <w:rFonts w:ascii="仿宋_GB2312" w:eastAsia="仿宋_GB2312" w:hint="eastAsia"/>
          <w:color w:val="000000"/>
          <w:sz w:val="32"/>
          <w:szCs w:val="32"/>
        </w:rPr>
        <w:t>行政</w:t>
      </w:r>
      <w:r w:rsidRPr="00177713">
        <w:rPr>
          <w:rFonts w:ascii="仿宋_GB2312" w:eastAsia="仿宋_GB2312" w:hint="eastAsia"/>
          <w:color w:val="000000"/>
          <w:sz w:val="32"/>
          <w:szCs w:val="32"/>
        </w:rPr>
        <w:t>审批系统安全的活动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A45733" w:rsidRDefault="008B5613" w:rsidP="008B7C80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黑体" w:eastAsia="黑体" w:hAnsi="黑体" w:hint="eastAsia"/>
          <w:color w:val="000000"/>
          <w:sz w:val="32"/>
          <w:szCs w:val="32"/>
        </w:rPr>
        <w:t>第</w:t>
      </w:r>
      <w:r w:rsidR="00894074">
        <w:rPr>
          <w:rFonts w:ascii="黑体" w:eastAsia="黑体" w:hAnsi="黑体" w:hint="eastAsia"/>
          <w:color w:val="000000"/>
          <w:sz w:val="32"/>
          <w:szCs w:val="32"/>
        </w:rPr>
        <w:t>七</w:t>
      </w:r>
      <w:r w:rsidRPr="00BE109F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A45733" w:rsidRPr="00BE109F">
        <w:rPr>
          <w:rFonts w:ascii="仿宋_GB2312" w:eastAsia="仿宋_GB2312" w:hint="eastAsia"/>
          <w:color w:val="000000"/>
          <w:sz w:val="32"/>
          <w:szCs w:val="32"/>
        </w:rPr>
        <w:t>交通运输行政许可</w:t>
      </w:r>
      <w:r w:rsidR="00DD19FE">
        <w:rPr>
          <w:rFonts w:ascii="仿宋_GB2312" w:eastAsia="仿宋_GB2312" w:hint="eastAsia"/>
          <w:color w:val="000000"/>
          <w:sz w:val="32"/>
          <w:szCs w:val="32"/>
        </w:rPr>
        <w:t>事项</w:t>
      </w:r>
      <w:r w:rsidR="00A45733" w:rsidRPr="00BE109F">
        <w:rPr>
          <w:rFonts w:ascii="仿宋_GB2312" w:eastAsia="仿宋_GB2312" w:hint="eastAsia"/>
          <w:color w:val="000000"/>
          <w:sz w:val="32"/>
          <w:szCs w:val="32"/>
        </w:rPr>
        <w:t>，依职能职责分别由业务</w:t>
      </w:r>
      <w:r w:rsidR="006F6E7C" w:rsidRPr="00BE109F">
        <w:rPr>
          <w:rFonts w:ascii="仿宋_GB2312" w:eastAsia="仿宋_GB2312" w:hint="eastAsia"/>
          <w:color w:val="000000"/>
          <w:sz w:val="32"/>
          <w:szCs w:val="32"/>
        </w:rPr>
        <w:t>科室</w:t>
      </w:r>
      <w:r w:rsidR="00A45733" w:rsidRPr="00BE109F">
        <w:rPr>
          <w:rFonts w:ascii="仿宋_GB2312" w:eastAsia="仿宋_GB2312" w:hint="eastAsia"/>
          <w:color w:val="000000"/>
          <w:sz w:val="32"/>
          <w:szCs w:val="32"/>
        </w:rPr>
        <w:t>具体负责</w:t>
      </w:r>
      <w:r w:rsidR="006F6E7C" w:rsidRPr="00BE109F">
        <w:rPr>
          <w:rFonts w:ascii="仿宋_GB2312" w:eastAsia="仿宋_GB2312" w:hint="eastAsia"/>
          <w:color w:val="000000"/>
          <w:sz w:val="32"/>
          <w:szCs w:val="32"/>
        </w:rPr>
        <w:t>，</w:t>
      </w:r>
      <w:r w:rsidR="00A45733" w:rsidRPr="00BE109F">
        <w:rPr>
          <w:rFonts w:ascii="仿宋_GB2312" w:eastAsia="仿宋_GB2312" w:hint="eastAsia"/>
          <w:color w:val="000000"/>
          <w:sz w:val="32"/>
          <w:szCs w:val="32"/>
        </w:rPr>
        <w:t>有关业务</w:t>
      </w:r>
      <w:r w:rsidR="006F6E7C" w:rsidRPr="00BE109F">
        <w:rPr>
          <w:rFonts w:ascii="仿宋_GB2312" w:eastAsia="仿宋_GB2312" w:hint="eastAsia"/>
          <w:color w:val="000000"/>
          <w:sz w:val="32"/>
          <w:szCs w:val="32"/>
        </w:rPr>
        <w:t>科室应当</w:t>
      </w:r>
      <w:r w:rsidR="00457428">
        <w:rPr>
          <w:rFonts w:ascii="仿宋_GB2312" w:eastAsia="仿宋_GB2312" w:hint="eastAsia"/>
          <w:color w:val="000000"/>
          <w:sz w:val="32"/>
          <w:szCs w:val="32"/>
        </w:rPr>
        <w:t>相对</w:t>
      </w:r>
      <w:r w:rsidR="00A45733" w:rsidRPr="00BE109F">
        <w:rPr>
          <w:rFonts w:ascii="仿宋_GB2312" w:eastAsia="仿宋_GB2312" w:hint="eastAsia"/>
          <w:color w:val="000000"/>
          <w:sz w:val="32"/>
          <w:szCs w:val="32"/>
        </w:rPr>
        <w:t>固定</w:t>
      </w:r>
      <w:r w:rsidR="004A55BD" w:rsidRPr="00BE109F">
        <w:rPr>
          <w:rFonts w:ascii="仿宋_GB2312" w:eastAsia="仿宋_GB2312" w:hint="eastAsia"/>
          <w:color w:val="000000"/>
          <w:sz w:val="32"/>
          <w:szCs w:val="32"/>
        </w:rPr>
        <w:t>专门工作人员</w:t>
      </w:r>
      <w:r w:rsidR="006F6E7C" w:rsidRPr="00BE109F">
        <w:rPr>
          <w:rFonts w:ascii="仿宋_GB2312" w:eastAsia="仿宋_GB2312" w:hint="eastAsia"/>
          <w:color w:val="000000"/>
          <w:sz w:val="32"/>
          <w:szCs w:val="32"/>
        </w:rPr>
        <w:t>对接具体业务。</w:t>
      </w:r>
      <w:r w:rsidR="00111B37">
        <w:rPr>
          <w:rFonts w:ascii="仿宋_GB2312" w:eastAsia="仿宋_GB2312" w:hint="eastAsia"/>
          <w:color w:val="000000"/>
          <w:sz w:val="32"/>
          <w:szCs w:val="32"/>
        </w:rPr>
        <w:t>交通运输行政许可全程网办率应当达到90%。</w:t>
      </w:r>
    </w:p>
    <w:p w:rsidR="00775B05" w:rsidRPr="00775B05" w:rsidRDefault="00775B05" w:rsidP="00775B0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76282F">
        <w:rPr>
          <w:rFonts w:ascii="黑体" w:eastAsia="黑体" w:hAnsi="黑体"/>
          <w:color w:val="000000"/>
          <w:sz w:val="32"/>
          <w:szCs w:val="32"/>
        </w:rPr>
        <w:t>第</w:t>
      </w:r>
      <w:r>
        <w:rPr>
          <w:rFonts w:ascii="黑体" w:eastAsia="黑体" w:hAnsi="黑体" w:hint="eastAsia"/>
          <w:color w:val="000000"/>
          <w:sz w:val="32"/>
          <w:szCs w:val="32"/>
        </w:rPr>
        <w:t>八</w:t>
      </w:r>
      <w:r w:rsidRPr="0076282F">
        <w:rPr>
          <w:rFonts w:ascii="黑体" w:eastAsia="黑体" w:hAnsi="黑体"/>
          <w:color w:val="000000"/>
          <w:sz w:val="32"/>
          <w:szCs w:val="32"/>
        </w:rPr>
        <w:t>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交通运输行政许可应当</w:t>
      </w:r>
      <w:r w:rsidR="00701A01" w:rsidRPr="00DA7116">
        <w:rPr>
          <w:rFonts w:ascii="仿宋_GB2312" w:eastAsia="仿宋_GB2312" w:hint="eastAsia"/>
          <w:color w:val="000000"/>
          <w:sz w:val="32"/>
          <w:szCs w:val="32"/>
        </w:rPr>
        <w:t>减免</w:t>
      </w:r>
      <w:r>
        <w:rPr>
          <w:rFonts w:ascii="仿宋_GB2312" w:eastAsia="仿宋_GB2312" w:hint="eastAsia"/>
          <w:color w:val="000000"/>
          <w:sz w:val="32"/>
          <w:szCs w:val="32"/>
        </w:rPr>
        <w:t>申请材料，申请材料</w:t>
      </w:r>
      <w:r w:rsidR="00242AA5">
        <w:rPr>
          <w:rFonts w:ascii="仿宋_GB2312" w:eastAsia="仿宋_GB2312" w:hint="eastAsia"/>
          <w:color w:val="000000"/>
          <w:sz w:val="32"/>
          <w:szCs w:val="32"/>
        </w:rPr>
        <w:t>缩减</w:t>
      </w:r>
      <w:r w:rsidR="008D24B4" w:rsidRPr="00DA7116">
        <w:rPr>
          <w:rFonts w:ascii="仿宋_GB2312" w:eastAsia="仿宋_GB2312" w:hint="eastAsia"/>
          <w:color w:val="000000"/>
          <w:sz w:val="32"/>
          <w:szCs w:val="32"/>
        </w:rPr>
        <w:t>75%</w:t>
      </w:r>
      <w:r w:rsidR="008A2D5B" w:rsidRPr="00DA7116">
        <w:rPr>
          <w:rFonts w:ascii="仿宋_GB2312" w:eastAsia="仿宋_GB2312" w:hint="eastAsia"/>
          <w:color w:val="000000"/>
          <w:sz w:val="32"/>
          <w:szCs w:val="32"/>
        </w:rPr>
        <w:t>以上</w:t>
      </w:r>
      <w:r w:rsidRPr="00DA7116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94074" w:rsidRPr="00F8196C" w:rsidRDefault="00894074" w:rsidP="0089407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A4707">
        <w:rPr>
          <w:rFonts w:ascii="黑体" w:eastAsia="黑体" w:hAnsi="黑体" w:hint="eastAsia"/>
          <w:color w:val="000000"/>
          <w:sz w:val="32"/>
          <w:szCs w:val="32"/>
        </w:rPr>
        <w:t>第</w:t>
      </w:r>
      <w:r w:rsidR="00775B05">
        <w:rPr>
          <w:rFonts w:ascii="黑体" w:eastAsia="黑体" w:hAnsi="黑体" w:hint="eastAsia"/>
          <w:color w:val="000000"/>
          <w:sz w:val="32"/>
          <w:szCs w:val="32"/>
        </w:rPr>
        <w:t>九</w:t>
      </w:r>
      <w:r w:rsidRPr="00BA4707">
        <w:rPr>
          <w:rFonts w:ascii="黑体" w:eastAsia="黑体" w:hAnsi="黑体" w:hint="eastAsia"/>
          <w:color w:val="000000"/>
          <w:sz w:val="32"/>
          <w:szCs w:val="32"/>
        </w:rPr>
        <w:t>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F8196C">
        <w:rPr>
          <w:rFonts w:ascii="仿宋_GB2312" w:eastAsia="仿宋_GB2312" w:hint="eastAsia"/>
          <w:color w:val="000000"/>
          <w:sz w:val="32"/>
          <w:szCs w:val="32"/>
        </w:rPr>
        <w:t>受理交通</w:t>
      </w:r>
      <w:r>
        <w:rPr>
          <w:rFonts w:ascii="仿宋_GB2312" w:eastAsia="仿宋_GB2312" w:hint="eastAsia"/>
          <w:color w:val="000000"/>
          <w:sz w:val="32"/>
          <w:szCs w:val="32"/>
        </w:rPr>
        <w:t>运输</w:t>
      </w:r>
      <w:r w:rsidRPr="00F8196C">
        <w:rPr>
          <w:rFonts w:ascii="仿宋_GB2312" w:eastAsia="仿宋_GB2312" w:hint="eastAsia"/>
          <w:color w:val="000000"/>
          <w:sz w:val="32"/>
          <w:szCs w:val="32"/>
        </w:rPr>
        <w:t>行政许可申请后，应当对申请人提交的申请材料进行审查</w:t>
      </w:r>
      <w:r>
        <w:rPr>
          <w:rFonts w:ascii="仿宋_GB2312" w:eastAsia="仿宋_GB2312" w:hint="eastAsia"/>
          <w:color w:val="000000"/>
          <w:sz w:val="32"/>
          <w:szCs w:val="32"/>
        </w:rPr>
        <w:t>、审核</w:t>
      </w:r>
      <w:r w:rsidR="00FB75F0">
        <w:rPr>
          <w:rFonts w:ascii="仿宋_GB2312" w:eastAsia="仿宋_GB2312" w:hint="eastAsia"/>
          <w:color w:val="000000"/>
          <w:sz w:val="32"/>
          <w:szCs w:val="32"/>
        </w:rPr>
        <w:t>：</w:t>
      </w:r>
      <w:r w:rsidRPr="00F8196C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894074" w:rsidRPr="00F8196C" w:rsidRDefault="00FB75F0" w:rsidP="0089407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894074" w:rsidRPr="00F8196C">
        <w:rPr>
          <w:rFonts w:ascii="仿宋_GB2312" w:eastAsia="仿宋_GB2312" w:hint="eastAsia"/>
          <w:color w:val="000000"/>
          <w:sz w:val="32"/>
          <w:szCs w:val="32"/>
        </w:rPr>
        <w:t>申请人提交的申请材料齐全、符合法定形式，能够当场作出决定的，应当当场作出决定</w:t>
      </w:r>
      <w:r w:rsidR="00894074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94074" w:rsidRPr="00F8196C" w:rsidRDefault="00FB75F0" w:rsidP="0089407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="00894074" w:rsidRPr="00F8196C">
        <w:rPr>
          <w:rFonts w:ascii="仿宋_GB2312" w:eastAsia="仿宋_GB2312" w:hint="eastAsia"/>
          <w:color w:val="000000"/>
          <w:sz w:val="32"/>
          <w:szCs w:val="32"/>
        </w:rPr>
        <w:t>依照法律</w:t>
      </w:r>
      <w:r w:rsidR="00894074">
        <w:rPr>
          <w:rFonts w:ascii="仿宋_GB2312" w:eastAsia="仿宋_GB2312" w:hint="eastAsia"/>
          <w:color w:val="000000"/>
          <w:sz w:val="32"/>
          <w:szCs w:val="32"/>
        </w:rPr>
        <w:t>、法规和规章的规定，需要对申请材料的实质内容进行审查的，应当审查</w:t>
      </w:r>
      <w:r w:rsidR="00894074" w:rsidRPr="00F8196C">
        <w:rPr>
          <w:rFonts w:ascii="仿宋_GB2312" w:eastAsia="仿宋_GB2312" w:hint="eastAsia"/>
          <w:color w:val="000000"/>
          <w:sz w:val="32"/>
          <w:szCs w:val="32"/>
        </w:rPr>
        <w:t xml:space="preserve">申请材料反映的情况是否与法定的行政许可条件相一致。 </w:t>
      </w:r>
    </w:p>
    <w:p w:rsidR="00894074" w:rsidRPr="00894074" w:rsidRDefault="00FB75F0" w:rsidP="0089407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</w:t>
      </w:r>
      <w:r w:rsidR="00894074" w:rsidRPr="00F8196C">
        <w:rPr>
          <w:rFonts w:ascii="仿宋_GB2312" w:eastAsia="仿宋_GB2312" w:hint="eastAsia"/>
          <w:color w:val="000000"/>
          <w:sz w:val="32"/>
          <w:szCs w:val="32"/>
        </w:rPr>
        <w:t>实施实质</w:t>
      </w:r>
      <w:r w:rsidR="00894074">
        <w:rPr>
          <w:rFonts w:ascii="仿宋_GB2312" w:eastAsia="仿宋_GB2312" w:hint="eastAsia"/>
          <w:color w:val="000000"/>
          <w:sz w:val="32"/>
          <w:szCs w:val="32"/>
        </w:rPr>
        <w:t>审查</w:t>
      </w:r>
      <w:r w:rsidR="00894074" w:rsidRPr="00F8196C">
        <w:rPr>
          <w:rFonts w:ascii="仿宋_GB2312" w:eastAsia="仿宋_GB2312" w:hint="eastAsia"/>
          <w:color w:val="000000"/>
          <w:sz w:val="32"/>
          <w:szCs w:val="32"/>
        </w:rPr>
        <w:t>，应当指派两名以上工作人员进行。</w:t>
      </w:r>
    </w:p>
    <w:p w:rsidR="004C51D5" w:rsidRPr="00E40CA7" w:rsidRDefault="004C51D5" w:rsidP="004C51D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662AA">
        <w:rPr>
          <w:rFonts w:ascii="黑体" w:eastAsia="黑体" w:hAnsi="黑体" w:hint="eastAsia"/>
          <w:color w:val="000000"/>
          <w:sz w:val="32"/>
          <w:szCs w:val="32"/>
        </w:rPr>
        <w:lastRenderedPageBreak/>
        <w:t>第</w:t>
      </w:r>
      <w:r w:rsidR="00775B05">
        <w:rPr>
          <w:rFonts w:ascii="黑体" w:eastAsia="黑体" w:hAnsi="黑体" w:hint="eastAsia"/>
          <w:color w:val="000000"/>
          <w:sz w:val="32"/>
          <w:szCs w:val="32"/>
        </w:rPr>
        <w:t>十</w:t>
      </w:r>
      <w:r w:rsidRPr="00B662AA">
        <w:rPr>
          <w:rFonts w:ascii="黑体" w:eastAsia="黑体" w:hAnsi="黑体" w:hint="eastAsia"/>
          <w:color w:val="000000"/>
          <w:sz w:val="32"/>
          <w:szCs w:val="32"/>
        </w:rPr>
        <w:t>条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 w:rsidRPr="00E40CA7">
        <w:rPr>
          <w:rFonts w:ascii="仿宋_GB2312" w:eastAsia="仿宋_GB2312" w:hint="eastAsia"/>
          <w:color w:val="000000"/>
          <w:sz w:val="32"/>
          <w:szCs w:val="32"/>
        </w:rPr>
        <w:t>收到交通</w:t>
      </w:r>
      <w:r>
        <w:rPr>
          <w:rFonts w:ascii="仿宋_GB2312" w:eastAsia="仿宋_GB2312" w:hint="eastAsia"/>
          <w:color w:val="000000"/>
          <w:sz w:val="32"/>
          <w:szCs w:val="32"/>
        </w:rPr>
        <w:t>运输</w:t>
      </w:r>
      <w:r w:rsidRPr="00E40CA7">
        <w:rPr>
          <w:rFonts w:ascii="仿宋_GB2312" w:eastAsia="仿宋_GB2312" w:hint="eastAsia"/>
          <w:color w:val="000000"/>
          <w:sz w:val="32"/>
          <w:szCs w:val="32"/>
        </w:rPr>
        <w:t xml:space="preserve">行政许可申请材料后，应当根据下列情况分别处理： </w:t>
      </w:r>
    </w:p>
    <w:p w:rsidR="004C51D5" w:rsidRPr="00E40CA7" w:rsidRDefault="004C51D5" w:rsidP="004C51D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40CA7">
        <w:rPr>
          <w:rFonts w:ascii="仿宋_GB2312" w:eastAsia="仿宋_GB2312" w:hint="eastAsia"/>
          <w:color w:val="000000"/>
          <w:sz w:val="32"/>
          <w:szCs w:val="32"/>
        </w:rPr>
        <w:t>（一）申请事项依法不需要取得交通</w:t>
      </w:r>
      <w:r>
        <w:rPr>
          <w:rFonts w:ascii="仿宋_GB2312" w:eastAsia="仿宋_GB2312" w:hint="eastAsia"/>
          <w:color w:val="000000"/>
          <w:sz w:val="32"/>
          <w:szCs w:val="32"/>
        </w:rPr>
        <w:t>运输</w:t>
      </w:r>
      <w:r w:rsidRPr="00E40CA7">
        <w:rPr>
          <w:rFonts w:ascii="仿宋_GB2312" w:eastAsia="仿宋_GB2312" w:hint="eastAsia"/>
          <w:color w:val="000000"/>
          <w:sz w:val="32"/>
          <w:szCs w:val="32"/>
        </w:rPr>
        <w:t>行政许可的，应当即时告知申请人不受理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E40CA7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4C51D5" w:rsidRPr="00E40CA7" w:rsidRDefault="004C51D5" w:rsidP="004C51D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40CA7">
        <w:rPr>
          <w:rFonts w:ascii="仿宋_GB2312" w:eastAsia="仿宋_GB2312" w:hint="eastAsia"/>
          <w:color w:val="000000"/>
          <w:sz w:val="32"/>
          <w:szCs w:val="32"/>
        </w:rPr>
        <w:t>（二）申请事项依法不</w:t>
      </w:r>
      <w:r>
        <w:rPr>
          <w:rFonts w:ascii="仿宋_GB2312" w:eastAsia="仿宋_GB2312" w:hint="eastAsia"/>
          <w:color w:val="000000"/>
          <w:sz w:val="32"/>
          <w:szCs w:val="32"/>
        </w:rPr>
        <w:t>在</w:t>
      </w:r>
      <w:r w:rsidR="00C164AE">
        <w:rPr>
          <w:rFonts w:ascii="仿宋_GB2312" w:eastAsia="仿宋_GB2312" w:hint="eastAsia"/>
          <w:color w:val="000000"/>
          <w:sz w:val="32"/>
          <w:szCs w:val="32"/>
        </w:rPr>
        <w:t>本机关</w:t>
      </w:r>
      <w:r w:rsidRPr="00E40CA7">
        <w:rPr>
          <w:rFonts w:ascii="仿宋_GB2312" w:eastAsia="仿宋_GB2312" w:hint="eastAsia"/>
          <w:color w:val="000000"/>
          <w:sz w:val="32"/>
          <w:szCs w:val="32"/>
        </w:rPr>
        <w:t>职权范围</w:t>
      </w:r>
      <w:r>
        <w:rPr>
          <w:rFonts w:ascii="仿宋_GB2312" w:eastAsia="仿宋_GB2312" w:hint="eastAsia"/>
          <w:color w:val="000000"/>
          <w:sz w:val="32"/>
          <w:szCs w:val="32"/>
        </w:rPr>
        <w:t>内</w:t>
      </w:r>
      <w:r w:rsidRPr="00E40CA7">
        <w:rPr>
          <w:rFonts w:ascii="仿宋_GB2312" w:eastAsia="仿宋_GB2312" w:hint="eastAsia"/>
          <w:color w:val="000000"/>
          <w:sz w:val="32"/>
          <w:szCs w:val="32"/>
        </w:rPr>
        <w:t>的，应当即时作出不予受理决定，</w:t>
      </w:r>
      <w:r>
        <w:rPr>
          <w:rFonts w:ascii="仿宋_GB2312" w:eastAsia="仿宋_GB2312" w:hint="eastAsia"/>
          <w:color w:val="000000"/>
          <w:sz w:val="32"/>
          <w:szCs w:val="32"/>
        </w:rPr>
        <w:t>同时告知申请人应当向有关行政机关提出申请。</w:t>
      </w:r>
    </w:p>
    <w:p w:rsidR="004C51D5" w:rsidRPr="00E40CA7" w:rsidRDefault="004C51D5" w:rsidP="004C51D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40CA7">
        <w:rPr>
          <w:rFonts w:ascii="仿宋_GB2312" w:eastAsia="仿宋_GB2312" w:hint="eastAsia"/>
          <w:color w:val="000000"/>
          <w:sz w:val="32"/>
          <w:szCs w:val="32"/>
        </w:rPr>
        <w:t>（三）申请材料可以当场补全或者更正错误的，应当允许申请人当场补全或者更正错误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4C51D5" w:rsidRPr="00E40CA7" w:rsidRDefault="004C51D5" w:rsidP="004C51D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40CA7">
        <w:rPr>
          <w:rFonts w:ascii="仿宋_GB2312" w:eastAsia="仿宋_GB2312" w:hint="eastAsia"/>
          <w:color w:val="000000"/>
          <w:sz w:val="32"/>
          <w:szCs w:val="32"/>
        </w:rPr>
        <w:t>（四）申请材料不齐全或者不符合法定形式，申请人当场不能补全或者更正的，应当当场告知申请人需要补正的全部内容；不告知的，自收到申请材料之日起即为受理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  <w:r w:rsidRPr="00E40CA7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</w:p>
    <w:p w:rsidR="004C51D5" w:rsidRPr="00E40CA7" w:rsidRDefault="004C51D5" w:rsidP="004C51D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E40CA7">
        <w:rPr>
          <w:rFonts w:ascii="仿宋_GB2312" w:eastAsia="仿宋_GB2312" w:hint="eastAsia"/>
          <w:color w:val="000000"/>
          <w:sz w:val="32"/>
          <w:szCs w:val="32"/>
        </w:rPr>
        <w:t>（五）申请事项</w:t>
      </w:r>
      <w:r>
        <w:rPr>
          <w:rFonts w:ascii="仿宋_GB2312" w:eastAsia="仿宋_GB2312" w:hint="eastAsia"/>
          <w:color w:val="000000"/>
          <w:sz w:val="32"/>
          <w:szCs w:val="32"/>
        </w:rPr>
        <w:t>在</w:t>
      </w:r>
      <w:r w:rsidRPr="00E40CA7">
        <w:rPr>
          <w:rFonts w:ascii="仿宋_GB2312" w:eastAsia="仿宋_GB2312" w:hint="eastAsia"/>
          <w:color w:val="000000"/>
          <w:sz w:val="32"/>
          <w:szCs w:val="32"/>
        </w:rPr>
        <w:t>职权范围</w:t>
      </w:r>
      <w:r>
        <w:rPr>
          <w:rFonts w:ascii="仿宋_GB2312" w:eastAsia="仿宋_GB2312" w:hint="eastAsia"/>
          <w:color w:val="000000"/>
          <w:sz w:val="32"/>
          <w:szCs w:val="32"/>
        </w:rPr>
        <w:t>内的</w:t>
      </w:r>
      <w:r w:rsidRPr="00E40CA7">
        <w:rPr>
          <w:rFonts w:ascii="仿宋_GB2312" w:eastAsia="仿宋_GB2312" w:hint="eastAsia"/>
          <w:color w:val="000000"/>
          <w:sz w:val="32"/>
          <w:szCs w:val="32"/>
        </w:rPr>
        <w:t>，申请材料齐全，符合法定形式，或者申请人已提交全部补正申请材料的，应当在收到完备的申请材料后</w:t>
      </w:r>
      <w:r>
        <w:rPr>
          <w:rFonts w:ascii="仿宋_GB2312" w:eastAsia="仿宋_GB2312" w:hint="eastAsia"/>
          <w:color w:val="000000"/>
          <w:sz w:val="32"/>
          <w:szCs w:val="32"/>
        </w:rPr>
        <w:t>当场作出受理决定。</w:t>
      </w:r>
    </w:p>
    <w:p w:rsidR="00202172" w:rsidRDefault="00202172" w:rsidP="0020217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A4707">
        <w:rPr>
          <w:rFonts w:ascii="黑体" w:eastAsia="黑体" w:hAnsi="黑体" w:hint="eastAsia"/>
          <w:color w:val="000000"/>
          <w:sz w:val="32"/>
          <w:szCs w:val="32"/>
        </w:rPr>
        <w:t>第</w:t>
      </w:r>
      <w:r w:rsidR="00894074">
        <w:rPr>
          <w:rFonts w:ascii="黑体" w:eastAsia="黑体" w:hAnsi="黑体" w:hint="eastAsia"/>
          <w:color w:val="000000"/>
          <w:sz w:val="32"/>
          <w:szCs w:val="32"/>
        </w:rPr>
        <w:t>十</w:t>
      </w:r>
      <w:r w:rsidR="00775B05">
        <w:rPr>
          <w:rFonts w:ascii="黑体" w:eastAsia="黑体" w:hAnsi="黑体" w:hint="eastAsia"/>
          <w:color w:val="000000"/>
          <w:sz w:val="32"/>
          <w:szCs w:val="32"/>
        </w:rPr>
        <w:t>一</w:t>
      </w:r>
      <w:r w:rsidRPr="00BA4707">
        <w:rPr>
          <w:rFonts w:ascii="黑体" w:eastAsia="黑体" w:hAnsi="黑体" w:hint="eastAsia"/>
          <w:color w:val="000000"/>
          <w:sz w:val="32"/>
          <w:szCs w:val="32"/>
        </w:rPr>
        <w:t>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F8196C">
        <w:rPr>
          <w:rFonts w:ascii="仿宋_GB2312" w:eastAsia="仿宋_GB2312" w:hint="eastAsia"/>
          <w:color w:val="000000"/>
          <w:sz w:val="32"/>
          <w:szCs w:val="32"/>
        </w:rPr>
        <w:t>申请人的申请符合法定条件、标准的，应当依法作出准予行政许可的决定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202172" w:rsidRDefault="00202172" w:rsidP="0021401C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F8196C">
        <w:rPr>
          <w:rFonts w:ascii="仿宋_GB2312" w:eastAsia="仿宋_GB2312" w:hint="eastAsia"/>
          <w:color w:val="000000"/>
          <w:sz w:val="32"/>
          <w:szCs w:val="32"/>
        </w:rPr>
        <w:t>依法做出不予行政许可的决定的，应当说明理由，并告知申请人享有依法申请行政复议或者提起行政诉讼的权利。</w:t>
      </w:r>
    </w:p>
    <w:p w:rsidR="006E7EB8" w:rsidRDefault="00F63E50" w:rsidP="001113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黑体" w:eastAsia="黑体" w:hAnsi="黑体" w:hint="eastAsia"/>
          <w:color w:val="000000"/>
          <w:sz w:val="32"/>
          <w:szCs w:val="32"/>
        </w:rPr>
        <w:t>第</w:t>
      </w:r>
      <w:r w:rsidR="004C51D5">
        <w:rPr>
          <w:rFonts w:ascii="黑体" w:eastAsia="黑体" w:hAnsi="黑体" w:hint="eastAsia"/>
          <w:color w:val="000000"/>
          <w:sz w:val="32"/>
          <w:szCs w:val="32"/>
        </w:rPr>
        <w:t>十</w:t>
      </w:r>
      <w:r w:rsidR="00775B05">
        <w:rPr>
          <w:rFonts w:ascii="黑体" w:eastAsia="黑体" w:hAnsi="黑体" w:hint="eastAsia"/>
          <w:color w:val="000000"/>
          <w:sz w:val="32"/>
          <w:szCs w:val="32"/>
        </w:rPr>
        <w:t>二</w:t>
      </w:r>
      <w:r w:rsidRPr="00BE109F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 xml:space="preserve"> 局</w:t>
      </w:r>
      <w:r w:rsidR="006E7EB8">
        <w:rPr>
          <w:rFonts w:ascii="仿宋_GB2312" w:eastAsia="仿宋_GB2312" w:hint="eastAsia"/>
          <w:color w:val="000000"/>
          <w:sz w:val="32"/>
          <w:szCs w:val="32"/>
        </w:rPr>
        <w:t>有关</w:t>
      </w:r>
      <w:r w:rsidR="009D4323">
        <w:rPr>
          <w:rFonts w:ascii="仿宋_GB2312" w:eastAsia="仿宋_GB2312" w:hint="eastAsia"/>
          <w:color w:val="000000"/>
          <w:sz w:val="32"/>
          <w:szCs w:val="32"/>
        </w:rPr>
        <w:t>业务科室</w:t>
      </w:r>
      <w:r w:rsidR="00912018">
        <w:rPr>
          <w:rFonts w:ascii="仿宋_GB2312" w:eastAsia="仿宋_GB2312" w:hint="eastAsia"/>
          <w:color w:val="000000"/>
          <w:sz w:val="32"/>
          <w:szCs w:val="32"/>
        </w:rPr>
        <w:t>承担</w:t>
      </w:r>
      <w:r w:rsidR="009D4323">
        <w:rPr>
          <w:rFonts w:ascii="仿宋_GB2312" w:eastAsia="仿宋_GB2312" w:hint="eastAsia"/>
          <w:color w:val="000000"/>
          <w:sz w:val="32"/>
          <w:szCs w:val="32"/>
        </w:rPr>
        <w:t>以下事项</w:t>
      </w:r>
      <w:r w:rsidR="006E7EB8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536F4" w:rsidRPr="00D536F4" w:rsidRDefault="00F63E50" w:rsidP="001113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912018" w:rsidRPr="00D536F4">
        <w:rPr>
          <w:rFonts w:ascii="仿宋_GB2312" w:eastAsia="仿宋_GB2312" w:hint="eastAsia"/>
          <w:color w:val="000000"/>
          <w:sz w:val="32"/>
          <w:szCs w:val="32"/>
        </w:rPr>
        <w:t>行政许可审查、审核。</w:t>
      </w:r>
    </w:p>
    <w:p w:rsidR="00912018" w:rsidRDefault="00912018" w:rsidP="001113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行政许可</w:t>
      </w:r>
      <w:r>
        <w:rPr>
          <w:rFonts w:ascii="仿宋_GB2312" w:eastAsia="仿宋_GB2312" w:hint="eastAsia"/>
          <w:color w:val="000000"/>
          <w:sz w:val="32"/>
          <w:szCs w:val="32"/>
        </w:rPr>
        <w:t>听证、招标、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踏勘、勘验、检测、</w:t>
      </w:r>
      <w:r>
        <w:rPr>
          <w:rFonts w:ascii="仿宋_GB2312" w:eastAsia="仿宋_GB2312" w:hint="eastAsia"/>
          <w:color w:val="000000"/>
          <w:sz w:val="32"/>
          <w:szCs w:val="32"/>
        </w:rPr>
        <w:t>验收、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专家评审等。</w:t>
      </w:r>
    </w:p>
    <w:p w:rsidR="00912018" w:rsidRDefault="00912018" w:rsidP="001113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（三）行政许可事项下放、承接、取消。</w:t>
      </w:r>
    </w:p>
    <w:p w:rsidR="008A2D5B" w:rsidRPr="00D536F4" w:rsidRDefault="00912018" w:rsidP="009120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536F4">
        <w:rPr>
          <w:rFonts w:ascii="仿宋_GB2312" w:eastAsia="仿宋_GB2312" w:hint="eastAsia"/>
          <w:color w:val="000000"/>
          <w:sz w:val="32"/>
          <w:szCs w:val="32"/>
        </w:rPr>
        <w:lastRenderedPageBreak/>
        <w:t>（四）授权市政务服务和公共资源交易中心工作人员工作权限，规定工作职责。</w:t>
      </w:r>
    </w:p>
    <w:p w:rsidR="008A2D5B" w:rsidRPr="00D536F4" w:rsidRDefault="0016585B" w:rsidP="009120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536F4">
        <w:rPr>
          <w:rFonts w:ascii="仿宋_GB2312" w:eastAsia="仿宋_GB2312" w:hint="eastAsia"/>
          <w:color w:val="000000"/>
          <w:sz w:val="32"/>
          <w:szCs w:val="32"/>
        </w:rPr>
        <w:t>（五）</w:t>
      </w:r>
      <w:r w:rsidR="00EA133A" w:rsidRPr="00D536F4">
        <w:rPr>
          <w:rFonts w:ascii="仿宋_GB2312" w:eastAsia="仿宋_GB2312" w:hint="eastAsia"/>
          <w:color w:val="000000"/>
          <w:sz w:val="32"/>
          <w:szCs w:val="32"/>
        </w:rPr>
        <w:t>减免</w:t>
      </w:r>
      <w:r w:rsidRPr="00D536F4">
        <w:rPr>
          <w:rFonts w:ascii="仿宋_GB2312" w:eastAsia="仿宋_GB2312" w:hint="eastAsia"/>
          <w:color w:val="000000"/>
          <w:sz w:val="32"/>
          <w:szCs w:val="32"/>
        </w:rPr>
        <w:t>行政许可申请材料</w:t>
      </w:r>
      <w:r w:rsidR="00EA133A" w:rsidRPr="00D536F4">
        <w:rPr>
          <w:rFonts w:ascii="仿宋_GB2312" w:eastAsia="仿宋_GB2312" w:hint="eastAsia"/>
          <w:color w:val="000000"/>
          <w:sz w:val="32"/>
          <w:szCs w:val="32"/>
        </w:rPr>
        <w:t>，优化</w:t>
      </w:r>
      <w:r w:rsidRPr="00D536F4">
        <w:rPr>
          <w:rFonts w:ascii="仿宋_GB2312" w:eastAsia="仿宋_GB2312" w:hint="eastAsia"/>
          <w:color w:val="000000"/>
          <w:sz w:val="32"/>
          <w:szCs w:val="32"/>
        </w:rPr>
        <w:t>办理流程</w:t>
      </w:r>
      <w:r w:rsidR="00EA133A" w:rsidRPr="00D536F4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A2D5B" w:rsidRPr="00D536F4" w:rsidRDefault="00912018" w:rsidP="009120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D536F4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602F1D" w:rsidRPr="00D536F4">
        <w:rPr>
          <w:rFonts w:ascii="仿宋_GB2312" w:eastAsia="仿宋_GB2312" w:hint="eastAsia"/>
          <w:color w:val="000000"/>
          <w:sz w:val="32"/>
          <w:szCs w:val="32"/>
        </w:rPr>
        <w:t>六</w:t>
      </w:r>
      <w:r w:rsidRPr="00D536F4">
        <w:rPr>
          <w:rFonts w:ascii="仿宋_GB2312" w:eastAsia="仿宋_GB2312" w:hint="eastAsia"/>
          <w:color w:val="000000"/>
          <w:sz w:val="32"/>
          <w:szCs w:val="32"/>
        </w:rPr>
        <w:t>）管理本科室专用行政审批网络平台。</w:t>
      </w:r>
    </w:p>
    <w:p w:rsidR="00912018" w:rsidRDefault="00912018" w:rsidP="009120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602F1D">
        <w:rPr>
          <w:rFonts w:ascii="仿宋_GB2312" w:eastAsia="仿宋_GB2312" w:hint="eastAsia"/>
          <w:color w:val="000000"/>
          <w:sz w:val="32"/>
          <w:szCs w:val="32"/>
        </w:rPr>
        <w:t>七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）指导县区交通运输局相关业务</w:t>
      </w:r>
      <w:r>
        <w:rPr>
          <w:rFonts w:ascii="仿宋_GB2312" w:eastAsia="仿宋_GB2312" w:hint="eastAsia"/>
          <w:color w:val="000000"/>
          <w:sz w:val="32"/>
          <w:szCs w:val="32"/>
        </w:rPr>
        <w:t>工作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37EA4" w:rsidRPr="00BE109F" w:rsidRDefault="00137EA4" w:rsidP="009120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（八）征求县区交通运输和局直属有关单位许可事项办理意见。</w:t>
      </w:r>
    </w:p>
    <w:p w:rsidR="00912018" w:rsidRPr="00BE109F" w:rsidRDefault="00912018" w:rsidP="0091201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137EA4">
        <w:rPr>
          <w:rFonts w:ascii="仿宋_GB2312" w:eastAsia="仿宋_GB2312" w:hint="eastAsia"/>
          <w:color w:val="000000"/>
          <w:sz w:val="32"/>
          <w:szCs w:val="32"/>
        </w:rPr>
        <w:t>九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）</w:t>
      </w:r>
      <w:r>
        <w:rPr>
          <w:rFonts w:ascii="仿宋_GB2312" w:eastAsia="仿宋_GB2312" w:hint="eastAsia"/>
          <w:color w:val="000000"/>
          <w:sz w:val="32"/>
          <w:szCs w:val="32"/>
        </w:rPr>
        <w:t>完成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局领导安排的其他工作。</w:t>
      </w:r>
    </w:p>
    <w:p w:rsidR="0062028E" w:rsidRPr="00BE109F" w:rsidRDefault="004C7D6C" w:rsidP="001113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黑体" w:eastAsia="黑体" w:hAnsi="黑体" w:hint="eastAsia"/>
          <w:color w:val="000000"/>
          <w:sz w:val="32"/>
          <w:szCs w:val="32"/>
        </w:rPr>
        <w:t>第</w:t>
      </w:r>
      <w:r w:rsidR="004C51D5">
        <w:rPr>
          <w:rFonts w:ascii="黑体" w:eastAsia="黑体" w:hAnsi="黑体" w:hint="eastAsia"/>
          <w:color w:val="000000"/>
          <w:sz w:val="32"/>
          <w:szCs w:val="32"/>
        </w:rPr>
        <w:t>十</w:t>
      </w:r>
      <w:r w:rsidR="00775B05">
        <w:rPr>
          <w:rFonts w:ascii="黑体" w:eastAsia="黑体" w:hAnsi="黑体" w:hint="eastAsia"/>
          <w:color w:val="000000"/>
          <w:sz w:val="32"/>
          <w:szCs w:val="32"/>
        </w:rPr>
        <w:t>三</w:t>
      </w:r>
      <w:r w:rsidRPr="00BE109F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="0062028E" w:rsidRPr="00BE109F">
        <w:rPr>
          <w:rFonts w:ascii="仿宋_GB2312" w:eastAsia="仿宋_GB2312" w:hint="eastAsia"/>
          <w:color w:val="000000"/>
          <w:sz w:val="32"/>
          <w:szCs w:val="32"/>
        </w:rPr>
        <w:t xml:space="preserve"> 局审批科</w:t>
      </w:r>
      <w:r w:rsidR="001C5CFC">
        <w:rPr>
          <w:rFonts w:ascii="仿宋_GB2312" w:eastAsia="仿宋_GB2312" w:hint="eastAsia"/>
          <w:color w:val="000000"/>
          <w:sz w:val="32"/>
          <w:szCs w:val="32"/>
        </w:rPr>
        <w:t>承担</w:t>
      </w:r>
      <w:r w:rsidR="0062028E" w:rsidRPr="00BE109F">
        <w:rPr>
          <w:rFonts w:ascii="仿宋_GB2312" w:eastAsia="仿宋_GB2312" w:hint="eastAsia"/>
          <w:color w:val="000000"/>
          <w:sz w:val="32"/>
          <w:szCs w:val="32"/>
        </w:rPr>
        <w:t>以下事项</w:t>
      </w:r>
      <w:r w:rsidR="00895EC2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EE0B3A" w:rsidRPr="00BE109F" w:rsidRDefault="0062028E" w:rsidP="001113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仿宋_GB2312" w:eastAsia="仿宋_GB2312" w:hint="eastAsia"/>
          <w:color w:val="000000"/>
          <w:sz w:val="32"/>
          <w:szCs w:val="32"/>
        </w:rPr>
        <w:t>（一）</w:t>
      </w:r>
      <w:r w:rsidR="00EE0B3A" w:rsidRPr="00BE109F">
        <w:rPr>
          <w:rFonts w:ascii="仿宋_GB2312" w:eastAsia="仿宋_GB2312" w:hint="eastAsia"/>
          <w:color w:val="000000"/>
          <w:sz w:val="32"/>
          <w:szCs w:val="32"/>
        </w:rPr>
        <w:t>行政许可受理、</w:t>
      </w:r>
      <w:r w:rsidR="008B737D" w:rsidRPr="00BE109F">
        <w:rPr>
          <w:rFonts w:ascii="仿宋_GB2312" w:eastAsia="仿宋_GB2312" w:hint="eastAsia"/>
          <w:color w:val="000000"/>
          <w:sz w:val="32"/>
          <w:szCs w:val="32"/>
        </w:rPr>
        <w:t>分办、</w:t>
      </w:r>
      <w:r w:rsidR="00EE0B3A" w:rsidRPr="00BE109F">
        <w:rPr>
          <w:rFonts w:ascii="仿宋_GB2312" w:eastAsia="仿宋_GB2312" w:hint="eastAsia"/>
          <w:color w:val="000000"/>
          <w:sz w:val="32"/>
          <w:szCs w:val="32"/>
        </w:rPr>
        <w:t>送达。</w:t>
      </w:r>
    </w:p>
    <w:p w:rsidR="0062028E" w:rsidRPr="00BE109F" w:rsidRDefault="00EE0B3A" w:rsidP="001113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仿宋_GB2312" w:eastAsia="仿宋_GB2312" w:hint="eastAsia"/>
          <w:color w:val="000000"/>
          <w:sz w:val="32"/>
          <w:szCs w:val="32"/>
        </w:rPr>
        <w:t>（二）</w:t>
      </w:r>
      <w:r w:rsidR="0062028E" w:rsidRPr="00BE109F">
        <w:rPr>
          <w:rFonts w:ascii="仿宋_GB2312" w:eastAsia="仿宋_GB2312" w:hint="eastAsia"/>
          <w:color w:val="000000"/>
          <w:sz w:val="32"/>
          <w:szCs w:val="32"/>
        </w:rPr>
        <w:t>对接市政务服务和公共资源交易中心</w:t>
      </w:r>
      <w:r w:rsidR="001C5CFC">
        <w:rPr>
          <w:rFonts w:ascii="仿宋_GB2312" w:eastAsia="仿宋_GB2312" w:hint="eastAsia"/>
          <w:color w:val="000000"/>
          <w:sz w:val="32"/>
          <w:szCs w:val="32"/>
        </w:rPr>
        <w:t>，传达“放管服”改革贯彻意见</w:t>
      </w:r>
      <w:r w:rsidR="0062028E" w:rsidRPr="00BE109F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72887" w:rsidRPr="004D23F0" w:rsidRDefault="0062028E" w:rsidP="004D23F0">
      <w:pPr>
        <w:spacing w:line="560" w:lineRule="exact"/>
        <w:ind w:firstLineChars="200" w:firstLine="640"/>
        <w:rPr>
          <w:rFonts w:ascii="方正仿宋简体" w:eastAsia="方正仿宋简体"/>
          <w:color w:val="000000"/>
          <w:sz w:val="32"/>
          <w:szCs w:val="32"/>
        </w:rPr>
      </w:pPr>
      <w:r w:rsidRPr="00BE109F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EE0B3A" w:rsidRPr="00BE109F">
        <w:rPr>
          <w:rFonts w:ascii="仿宋_GB2312" w:eastAsia="仿宋_GB2312" w:hint="eastAsia"/>
          <w:color w:val="000000"/>
          <w:sz w:val="32"/>
          <w:szCs w:val="32"/>
        </w:rPr>
        <w:t>三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F72887" w:rsidRPr="00BE109F">
        <w:rPr>
          <w:rFonts w:ascii="仿宋_GB2312" w:eastAsia="仿宋_GB2312" w:hint="eastAsia"/>
          <w:color w:val="000000"/>
          <w:sz w:val="32"/>
          <w:szCs w:val="32"/>
        </w:rPr>
        <w:t>管理市政务服务和公共资源交易中心交通运输窗口。</w:t>
      </w:r>
    </w:p>
    <w:p w:rsidR="00A84E5B" w:rsidRDefault="00F72887" w:rsidP="001113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EE0B3A" w:rsidRPr="00BE109F">
        <w:rPr>
          <w:rFonts w:ascii="仿宋_GB2312" w:eastAsia="仿宋_GB2312" w:hint="eastAsia"/>
          <w:color w:val="000000"/>
          <w:sz w:val="32"/>
          <w:szCs w:val="32"/>
        </w:rPr>
        <w:t>四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A84E5B">
        <w:rPr>
          <w:rFonts w:ascii="仿宋_GB2312" w:eastAsia="仿宋_GB2312" w:hint="eastAsia"/>
          <w:color w:val="000000"/>
          <w:sz w:val="32"/>
          <w:szCs w:val="32"/>
        </w:rPr>
        <w:t>负责</w:t>
      </w:r>
      <w:r w:rsidR="00A84E5B" w:rsidRPr="00BE109F">
        <w:rPr>
          <w:rFonts w:ascii="仿宋_GB2312" w:eastAsia="仿宋_GB2312" w:hint="eastAsia"/>
          <w:color w:val="000000"/>
          <w:sz w:val="32"/>
          <w:szCs w:val="32"/>
        </w:rPr>
        <w:t>四川一体化政务服务平台</w:t>
      </w:r>
      <w:r w:rsidR="00A84E5B">
        <w:rPr>
          <w:rFonts w:ascii="仿宋_GB2312" w:eastAsia="仿宋_GB2312" w:hint="eastAsia"/>
          <w:color w:val="000000"/>
          <w:sz w:val="32"/>
          <w:szCs w:val="32"/>
        </w:rPr>
        <w:t>和</w:t>
      </w:r>
      <w:r w:rsidR="00A84E5B" w:rsidRPr="00BE109F">
        <w:rPr>
          <w:rFonts w:ascii="仿宋_GB2312" w:eastAsia="仿宋_GB2312" w:hint="eastAsia"/>
          <w:color w:val="000000"/>
          <w:sz w:val="32"/>
          <w:szCs w:val="32"/>
        </w:rPr>
        <w:t>四川交通运输网上审批平台</w:t>
      </w:r>
      <w:r w:rsidR="00A84E5B">
        <w:rPr>
          <w:rFonts w:ascii="仿宋_GB2312" w:eastAsia="仿宋_GB2312" w:hint="eastAsia"/>
          <w:color w:val="000000"/>
          <w:sz w:val="32"/>
          <w:szCs w:val="32"/>
        </w:rPr>
        <w:t>日常</w:t>
      </w:r>
      <w:r w:rsidR="00895EC2">
        <w:rPr>
          <w:rFonts w:ascii="仿宋_GB2312" w:eastAsia="仿宋_GB2312" w:hint="eastAsia"/>
          <w:color w:val="000000"/>
          <w:sz w:val="32"/>
          <w:szCs w:val="32"/>
        </w:rPr>
        <w:t>管理</w:t>
      </w:r>
      <w:r w:rsidR="009E362E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A84E5B">
        <w:rPr>
          <w:rFonts w:ascii="仿宋_GB2312" w:eastAsia="仿宋_GB2312" w:hint="eastAsia"/>
          <w:color w:val="000000"/>
          <w:sz w:val="32"/>
          <w:szCs w:val="32"/>
        </w:rPr>
        <w:t>角色</w:t>
      </w:r>
      <w:r w:rsidR="00895EC2">
        <w:rPr>
          <w:rFonts w:ascii="仿宋_GB2312" w:eastAsia="仿宋_GB2312" w:hint="eastAsia"/>
          <w:color w:val="000000"/>
          <w:sz w:val="32"/>
          <w:szCs w:val="32"/>
        </w:rPr>
        <w:t>权限</w:t>
      </w:r>
      <w:r w:rsidR="00A84E5B">
        <w:rPr>
          <w:rFonts w:ascii="仿宋_GB2312" w:eastAsia="仿宋_GB2312" w:hint="eastAsia"/>
          <w:color w:val="000000"/>
          <w:sz w:val="32"/>
          <w:szCs w:val="32"/>
        </w:rPr>
        <w:t>分配。</w:t>
      </w:r>
    </w:p>
    <w:p w:rsidR="0062028E" w:rsidRDefault="00A84E5B" w:rsidP="001113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（五）</w:t>
      </w:r>
      <w:r w:rsidR="00895EC2">
        <w:rPr>
          <w:rFonts w:ascii="仿宋_GB2312" w:eastAsia="仿宋_GB2312" w:hint="eastAsia"/>
          <w:color w:val="000000"/>
          <w:sz w:val="32"/>
          <w:szCs w:val="32"/>
        </w:rPr>
        <w:t>负责调整权责清单</w:t>
      </w:r>
      <w:r w:rsidR="0062028E" w:rsidRPr="00BE109F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6F28B1" w:rsidRPr="00BE109F" w:rsidRDefault="006F28B1" w:rsidP="001113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（六）配合行政许可事项下放、承接、取消、申请材料减免</w:t>
      </w:r>
      <w:r w:rsidR="00124B46">
        <w:rPr>
          <w:rFonts w:ascii="仿宋_GB2312" w:eastAsia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受理条件</w:t>
      </w:r>
      <w:r w:rsidR="00124B46">
        <w:rPr>
          <w:rFonts w:ascii="仿宋_GB2312" w:eastAsia="仿宋_GB2312" w:hint="eastAsia"/>
          <w:color w:val="000000"/>
          <w:sz w:val="32"/>
          <w:szCs w:val="32"/>
        </w:rPr>
        <w:t>变更和办理流程</w:t>
      </w:r>
      <w:r w:rsidR="009E362E">
        <w:rPr>
          <w:rFonts w:ascii="仿宋_GB2312" w:eastAsia="仿宋_GB2312" w:hint="eastAsia"/>
          <w:color w:val="000000"/>
          <w:sz w:val="32"/>
          <w:szCs w:val="32"/>
        </w:rPr>
        <w:t>优化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E1B66" w:rsidRDefault="001E1B66" w:rsidP="001113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6F28B1">
        <w:rPr>
          <w:rFonts w:ascii="仿宋_GB2312" w:eastAsia="仿宋_GB2312" w:hint="eastAsia"/>
          <w:color w:val="000000"/>
          <w:sz w:val="32"/>
          <w:szCs w:val="32"/>
        </w:rPr>
        <w:t>七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）指导县区交通运输局相关业务</w:t>
      </w:r>
      <w:r w:rsidR="00895EC2">
        <w:rPr>
          <w:rFonts w:ascii="仿宋_GB2312" w:eastAsia="仿宋_GB2312" w:hint="eastAsia"/>
          <w:color w:val="000000"/>
          <w:sz w:val="32"/>
          <w:szCs w:val="32"/>
        </w:rPr>
        <w:t>工作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137EA4" w:rsidRPr="00BE109F" w:rsidRDefault="00137EA4" w:rsidP="001113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（八）定期推送许可结果至县区交通运输局和局直属有关单位。</w:t>
      </w:r>
    </w:p>
    <w:p w:rsidR="00F72887" w:rsidRDefault="00F72887" w:rsidP="001113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仿宋_GB2312" w:eastAsia="仿宋_GB2312" w:hint="eastAsia"/>
          <w:color w:val="000000"/>
          <w:sz w:val="32"/>
          <w:szCs w:val="32"/>
        </w:rPr>
        <w:t>（</w:t>
      </w:r>
      <w:r w:rsidR="00137EA4">
        <w:rPr>
          <w:rFonts w:ascii="仿宋_GB2312" w:eastAsia="仿宋_GB2312" w:hint="eastAsia"/>
          <w:color w:val="000000"/>
          <w:sz w:val="32"/>
          <w:szCs w:val="32"/>
        </w:rPr>
        <w:t>九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）</w:t>
      </w:r>
      <w:r w:rsidR="00DD19FE">
        <w:rPr>
          <w:rFonts w:ascii="仿宋_GB2312" w:eastAsia="仿宋_GB2312" w:hint="eastAsia"/>
          <w:color w:val="000000"/>
          <w:sz w:val="32"/>
          <w:szCs w:val="32"/>
        </w:rPr>
        <w:t>完成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局领导安排的</w:t>
      </w:r>
      <w:r w:rsidR="00895EC2">
        <w:rPr>
          <w:rFonts w:ascii="仿宋_GB2312" w:eastAsia="仿宋_GB2312" w:hint="eastAsia"/>
          <w:color w:val="000000"/>
          <w:sz w:val="32"/>
          <w:szCs w:val="32"/>
        </w:rPr>
        <w:t>其他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工作。</w:t>
      </w:r>
    </w:p>
    <w:p w:rsidR="00CB2B8D" w:rsidRDefault="00CB2B8D" w:rsidP="00CB2B8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B14C6">
        <w:rPr>
          <w:rFonts w:ascii="黑体" w:eastAsia="黑体" w:hAnsi="黑体" w:hint="eastAsia"/>
          <w:color w:val="000000"/>
          <w:sz w:val="32"/>
          <w:szCs w:val="32"/>
        </w:rPr>
        <w:t>第</w:t>
      </w:r>
      <w:r>
        <w:rPr>
          <w:rFonts w:ascii="黑体" w:eastAsia="黑体" w:hAnsi="黑体" w:hint="eastAsia"/>
          <w:color w:val="000000"/>
          <w:sz w:val="32"/>
          <w:szCs w:val="32"/>
        </w:rPr>
        <w:t>十</w:t>
      </w:r>
      <w:r w:rsidR="00775B05">
        <w:rPr>
          <w:rFonts w:ascii="黑体" w:eastAsia="黑体" w:hAnsi="黑体" w:hint="eastAsia"/>
          <w:color w:val="000000"/>
          <w:sz w:val="32"/>
          <w:szCs w:val="32"/>
        </w:rPr>
        <w:t>四</w:t>
      </w:r>
      <w:r w:rsidRPr="008B14C6">
        <w:rPr>
          <w:rFonts w:ascii="黑体" w:eastAsia="黑体" w:hAnsi="黑体" w:hint="eastAsia"/>
          <w:color w:val="000000"/>
          <w:sz w:val="32"/>
          <w:szCs w:val="32"/>
        </w:rPr>
        <w:t>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交通运输行政许可由</w:t>
      </w:r>
      <w:r w:rsidRPr="008A2D5B">
        <w:rPr>
          <w:rFonts w:ascii="仿宋_GB2312" w:eastAsia="仿宋_GB2312" w:hint="eastAsia"/>
          <w:color w:val="000000"/>
          <w:sz w:val="32"/>
          <w:szCs w:val="32"/>
        </w:rPr>
        <w:t>具体业务科室</w:t>
      </w:r>
      <w:r>
        <w:rPr>
          <w:rFonts w:ascii="仿宋_GB2312" w:eastAsia="仿宋_GB2312" w:hint="eastAsia"/>
          <w:color w:val="000000"/>
          <w:sz w:val="32"/>
          <w:szCs w:val="32"/>
        </w:rPr>
        <w:t>先将已经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lastRenderedPageBreak/>
        <w:t>审查、审核的行政许可提交局分管业务</w:t>
      </w:r>
      <w:r>
        <w:rPr>
          <w:rFonts w:ascii="仿宋_GB2312" w:eastAsia="仿宋_GB2312" w:hint="eastAsia"/>
          <w:color w:val="000000"/>
          <w:sz w:val="32"/>
          <w:szCs w:val="32"/>
        </w:rPr>
        <w:t>工作的局领导同意后，再提交分管行政审批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的</w:t>
      </w:r>
      <w:r>
        <w:rPr>
          <w:rFonts w:ascii="仿宋_GB2312" w:eastAsia="仿宋_GB2312" w:hint="eastAsia"/>
          <w:color w:val="000000"/>
          <w:sz w:val="32"/>
          <w:szCs w:val="32"/>
        </w:rPr>
        <w:t>局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领导决定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CB2B8D" w:rsidRDefault="00CB2B8D" w:rsidP="00CB2B8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需共同会商</w:t>
      </w:r>
      <w:r>
        <w:rPr>
          <w:rFonts w:ascii="仿宋_GB2312" w:eastAsia="仿宋_GB2312"/>
          <w:color w:val="000000"/>
          <w:sz w:val="32"/>
          <w:szCs w:val="32"/>
        </w:rPr>
        <w:t>决定的，由分管业务工作的局领导和分管行政审批的局领导商议后，</w:t>
      </w:r>
      <w:r w:rsidR="00137EA4">
        <w:rPr>
          <w:rFonts w:ascii="仿宋_GB2312" w:eastAsia="仿宋_GB2312" w:hint="eastAsia"/>
          <w:color w:val="000000"/>
          <w:sz w:val="32"/>
          <w:szCs w:val="32"/>
        </w:rPr>
        <w:t>呈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局主要领导</w:t>
      </w:r>
      <w:r>
        <w:rPr>
          <w:rFonts w:ascii="仿宋_GB2312" w:eastAsia="仿宋_GB2312" w:hint="eastAsia"/>
          <w:color w:val="000000"/>
          <w:sz w:val="32"/>
          <w:szCs w:val="32"/>
        </w:rPr>
        <w:t>决定。</w:t>
      </w:r>
    </w:p>
    <w:p w:rsidR="00CB2B8D" w:rsidRPr="00CB2B8D" w:rsidRDefault="00CB2B8D" w:rsidP="00CB2B8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在“三重一大”范围内的，应当由具体业务科室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提交局务会议或局党组会议审定。</w:t>
      </w:r>
    </w:p>
    <w:p w:rsidR="004C51D5" w:rsidRDefault="004C51D5" w:rsidP="004C51D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A4F3E">
        <w:rPr>
          <w:rFonts w:ascii="黑体" w:eastAsia="黑体" w:hAnsi="黑体" w:hint="eastAsia"/>
          <w:color w:val="000000"/>
          <w:sz w:val="32"/>
          <w:szCs w:val="32"/>
        </w:rPr>
        <w:t>第</w:t>
      </w:r>
      <w:r>
        <w:rPr>
          <w:rFonts w:ascii="黑体" w:eastAsia="黑体" w:hAnsi="黑体" w:hint="eastAsia"/>
          <w:color w:val="000000"/>
          <w:sz w:val="32"/>
          <w:szCs w:val="32"/>
        </w:rPr>
        <w:t>十</w:t>
      </w:r>
      <w:r w:rsidR="00775B05">
        <w:rPr>
          <w:rFonts w:ascii="黑体" w:eastAsia="黑体" w:hAnsi="黑体" w:hint="eastAsia"/>
          <w:color w:val="000000"/>
          <w:sz w:val="32"/>
          <w:szCs w:val="32"/>
        </w:rPr>
        <w:t>五</w:t>
      </w:r>
      <w:r w:rsidRPr="005A4F3E">
        <w:rPr>
          <w:rFonts w:ascii="黑体" w:eastAsia="黑体" w:hAnsi="黑体" w:hint="eastAsia"/>
          <w:color w:val="000000"/>
          <w:sz w:val="32"/>
          <w:szCs w:val="32"/>
        </w:rPr>
        <w:t>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交通运输</w:t>
      </w:r>
      <w:r w:rsidRPr="00A84E5B">
        <w:rPr>
          <w:rFonts w:ascii="仿宋_GB2312" w:eastAsia="仿宋_GB2312" w:hint="eastAsia"/>
          <w:color w:val="000000"/>
          <w:sz w:val="32"/>
          <w:szCs w:val="32"/>
        </w:rPr>
        <w:t>行政许可</w:t>
      </w:r>
      <w:r>
        <w:rPr>
          <w:rFonts w:ascii="仿宋_GB2312" w:eastAsia="仿宋_GB2312" w:hint="eastAsia"/>
          <w:color w:val="000000"/>
          <w:sz w:val="32"/>
          <w:szCs w:val="32"/>
        </w:rPr>
        <w:t>办理时限应当是承诺办结时限。</w:t>
      </w:r>
    </w:p>
    <w:p w:rsidR="004C51D5" w:rsidRDefault="004C51D5" w:rsidP="00111B3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承诺办结</w:t>
      </w:r>
      <w:r w:rsidRPr="00A84E5B">
        <w:rPr>
          <w:rFonts w:ascii="仿宋_GB2312" w:eastAsia="仿宋_GB2312" w:hint="eastAsia"/>
          <w:color w:val="000000"/>
          <w:sz w:val="32"/>
          <w:szCs w:val="32"/>
        </w:rPr>
        <w:t>时限</w:t>
      </w:r>
      <w:r>
        <w:rPr>
          <w:rFonts w:ascii="仿宋_GB2312" w:eastAsia="仿宋_GB2312" w:hint="eastAsia"/>
          <w:color w:val="000000"/>
          <w:sz w:val="32"/>
          <w:szCs w:val="32"/>
        </w:rPr>
        <w:t>应当在法定办结时限基础上缩短85%。</w:t>
      </w:r>
    </w:p>
    <w:p w:rsidR="009B38E7" w:rsidRPr="009B38E7" w:rsidRDefault="009B38E7" w:rsidP="009B38E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A4707">
        <w:rPr>
          <w:rFonts w:ascii="黑体" w:eastAsia="黑体" w:hAnsi="黑体" w:hint="eastAsia"/>
          <w:color w:val="000000"/>
          <w:sz w:val="32"/>
          <w:szCs w:val="32"/>
        </w:rPr>
        <w:t>第</w:t>
      </w:r>
      <w:r>
        <w:rPr>
          <w:rFonts w:ascii="黑体" w:eastAsia="黑体" w:hAnsi="黑体" w:hint="eastAsia"/>
          <w:color w:val="000000"/>
          <w:sz w:val="32"/>
          <w:szCs w:val="32"/>
        </w:rPr>
        <w:t>十</w:t>
      </w:r>
      <w:r w:rsidR="00775B05">
        <w:rPr>
          <w:rFonts w:ascii="黑体" w:eastAsia="黑体" w:hAnsi="黑体" w:hint="eastAsia"/>
          <w:color w:val="000000"/>
          <w:sz w:val="32"/>
          <w:szCs w:val="32"/>
        </w:rPr>
        <w:t>六</w:t>
      </w:r>
      <w:r>
        <w:rPr>
          <w:rFonts w:ascii="黑体" w:eastAsia="黑体" w:hAnsi="黑体" w:hint="eastAsia"/>
          <w:color w:val="000000"/>
          <w:sz w:val="32"/>
          <w:szCs w:val="32"/>
        </w:rPr>
        <w:t>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BA4707">
        <w:rPr>
          <w:rFonts w:ascii="仿宋_GB2312" w:eastAsia="仿宋_GB2312" w:hint="eastAsia"/>
          <w:color w:val="000000"/>
          <w:sz w:val="32"/>
          <w:szCs w:val="32"/>
        </w:rPr>
        <w:t>依照法律、行政法规规定，实施交通</w:t>
      </w:r>
      <w:r>
        <w:rPr>
          <w:rFonts w:ascii="仿宋_GB2312" w:eastAsia="仿宋_GB2312" w:hint="eastAsia"/>
          <w:color w:val="000000"/>
          <w:sz w:val="32"/>
          <w:szCs w:val="32"/>
        </w:rPr>
        <w:t>运输</w:t>
      </w:r>
      <w:r w:rsidRPr="00BA4707">
        <w:rPr>
          <w:rFonts w:ascii="仿宋_GB2312" w:eastAsia="仿宋_GB2312" w:hint="eastAsia"/>
          <w:color w:val="000000"/>
          <w:sz w:val="32"/>
          <w:szCs w:val="32"/>
        </w:rPr>
        <w:t>行政许可应当通过招标、拍卖等方式决定的，从其规定。</w:t>
      </w:r>
    </w:p>
    <w:p w:rsidR="00894074" w:rsidRDefault="00894074" w:rsidP="0089407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第十</w:t>
      </w:r>
      <w:r w:rsidR="00775B05">
        <w:rPr>
          <w:rFonts w:ascii="黑体" w:eastAsia="黑体" w:hAnsi="黑体" w:hint="eastAsia"/>
          <w:color w:val="000000"/>
          <w:sz w:val="32"/>
          <w:szCs w:val="32"/>
        </w:rPr>
        <w:t>七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条 </w:t>
      </w:r>
      <w:r w:rsidRPr="0076282F">
        <w:rPr>
          <w:rFonts w:ascii="仿宋_GB2312" w:eastAsia="仿宋_GB2312" w:hint="eastAsia"/>
          <w:color w:val="000000"/>
          <w:sz w:val="32"/>
          <w:szCs w:val="32"/>
        </w:rPr>
        <w:t>行政许可、行政确认、行政裁决</w:t>
      </w:r>
      <w:r>
        <w:rPr>
          <w:rFonts w:ascii="仿宋_GB2312" w:eastAsia="仿宋_GB2312" w:hint="eastAsia"/>
          <w:color w:val="000000"/>
          <w:sz w:val="32"/>
          <w:szCs w:val="32"/>
        </w:rPr>
        <w:t>和</w:t>
      </w:r>
      <w:r w:rsidRPr="0076282F">
        <w:rPr>
          <w:rFonts w:ascii="仿宋_GB2312" w:eastAsia="仿宋_GB2312" w:hint="eastAsia"/>
          <w:color w:val="000000"/>
          <w:sz w:val="32"/>
          <w:szCs w:val="32"/>
        </w:rPr>
        <w:t>其他行政权力</w:t>
      </w:r>
      <w:r>
        <w:rPr>
          <w:rFonts w:ascii="仿宋_GB2312" w:eastAsia="仿宋_GB2312" w:hint="eastAsia"/>
          <w:color w:val="000000"/>
          <w:sz w:val="32"/>
          <w:szCs w:val="32"/>
        </w:rPr>
        <w:t>办理</w:t>
      </w:r>
      <w:r w:rsidRPr="0076282F">
        <w:rPr>
          <w:rFonts w:ascii="仿宋_GB2312" w:eastAsia="仿宋_GB2312" w:hint="eastAsia"/>
          <w:color w:val="000000"/>
          <w:sz w:val="32"/>
          <w:szCs w:val="32"/>
        </w:rPr>
        <w:t>等</w:t>
      </w:r>
      <w:r>
        <w:rPr>
          <w:rFonts w:ascii="仿宋_GB2312" w:eastAsia="仿宋_GB2312" w:hint="eastAsia"/>
          <w:color w:val="000000"/>
          <w:sz w:val="32"/>
          <w:szCs w:val="32"/>
        </w:rPr>
        <w:t>应当</w:t>
      </w:r>
      <w:r w:rsidRPr="0076282F">
        <w:rPr>
          <w:rFonts w:ascii="仿宋_GB2312" w:eastAsia="仿宋_GB2312" w:hint="eastAsia"/>
          <w:color w:val="000000"/>
          <w:sz w:val="32"/>
          <w:szCs w:val="32"/>
        </w:rPr>
        <w:t>纳入政务服务“好差评”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894074" w:rsidRDefault="00894074" w:rsidP="0089407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政务服务“好差评”主动评价率应当达到100%。</w:t>
      </w:r>
    </w:p>
    <w:p w:rsidR="009B38E7" w:rsidRPr="009B38E7" w:rsidRDefault="009B38E7" w:rsidP="009B38E7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A4707">
        <w:rPr>
          <w:rFonts w:ascii="黑体" w:eastAsia="黑体" w:hAnsi="黑体" w:hint="eastAsia"/>
          <w:color w:val="000000"/>
          <w:sz w:val="32"/>
          <w:szCs w:val="32"/>
        </w:rPr>
        <w:t>第</w:t>
      </w:r>
      <w:r>
        <w:rPr>
          <w:rFonts w:ascii="黑体" w:eastAsia="黑体" w:hAnsi="黑体" w:hint="eastAsia"/>
          <w:color w:val="000000"/>
          <w:sz w:val="32"/>
          <w:szCs w:val="32"/>
        </w:rPr>
        <w:t>十</w:t>
      </w:r>
      <w:r w:rsidR="00775B05">
        <w:rPr>
          <w:rFonts w:ascii="黑体" w:eastAsia="黑体" w:hAnsi="黑体" w:hint="eastAsia"/>
          <w:color w:val="000000"/>
          <w:sz w:val="32"/>
          <w:szCs w:val="32"/>
        </w:rPr>
        <w:t>八</w:t>
      </w:r>
      <w:r w:rsidRPr="00BA4707">
        <w:rPr>
          <w:rFonts w:ascii="黑体" w:eastAsia="黑体" w:hAnsi="黑体" w:hint="eastAsia"/>
          <w:color w:val="000000"/>
          <w:sz w:val="32"/>
          <w:szCs w:val="32"/>
        </w:rPr>
        <w:t>条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 w:rsidRPr="00F8196C">
        <w:rPr>
          <w:rFonts w:ascii="仿宋_GB2312" w:eastAsia="仿宋_GB2312" w:hint="eastAsia"/>
          <w:color w:val="000000"/>
          <w:sz w:val="32"/>
          <w:szCs w:val="32"/>
        </w:rPr>
        <w:t>交通</w:t>
      </w:r>
      <w:r>
        <w:rPr>
          <w:rFonts w:ascii="仿宋_GB2312" w:eastAsia="仿宋_GB2312" w:hint="eastAsia"/>
          <w:color w:val="000000"/>
          <w:sz w:val="32"/>
          <w:szCs w:val="32"/>
        </w:rPr>
        <w:t>运输</w:t>
      </w:r>
      <w:r w:rsidRPr="00F8196C">
        <w:rPr>
          <w:rFonts w:ascii="仿宋_GB2312" w:eastAsia="仿宋_GB2312" w:hint="eastAsia"/>
          <w:color w:val="000000"/>
          <w:sz w:val="32"/>
          <w:szCs w:val="32"/>
        </w:rPr>
        <w:t>行政许可档案</w:t>
      </w:r>
      <w:r>
        <w:rPr>
          <w:rFonts w:ascii="仿宋_GB2312" w:eastAsia="仿宋_GB2312" w:hint="eastAsia"/>
          <w:color w:val="000000"/>
          <w:sz w:val="32"/>
          <w:szCs w:val="32"/>
        </w:rPr>
        <w:t>应当及时归档，妥善保管</w:t>
      </w:r>
      <w:r w:rsidRPr="00F8196C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EB043C" w:rsidRDefault="00EB043C" w:rsidP="00EB043C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A4707">
        <w:rPr>
          <w:rFonts w:ascii="黑体" w:eastAsia="黑体" w:hAnsi="黑体" w:hint="eastAsia"/>
          <w:color w:val="000000"/>
          <w:sz w:val="32"/>
          <w:szCs w:val="32"/>
        </w:rPr>
        <w:t>第</w:t>
      </w:r>
      <w:r w:rsidR="00DC0DDF">
        <w:rPr>
          <w:rFonts w:ascii="黑体" w:eastAsia="黑体" w:hAnsi="黑体" w:hint="eastAsia"/>
          <w:color w:val="000000"/>
          <w:sz w:val="32"/>
          <w:szCs w:val="32"/>
        </w:rPr>
        <w:t>十九</w:t>
      </w:r>
      <w:r w:rsidRPr="00BA4707">
        <w:rPr>
          <w:rFonts w:ascii="黑体" w:eastAsia="黑体" w:hAnsi="黑体" w:hint="eastAsia"/>
          <w:color w:val="000000"/>
          <w:sz w:val="32"/>
          <w:szCs w:val="32"/>
        </w:rPr>
        <w:t>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局</w:t>
      </w:r>
      <w:r>
        <w:rPr>
          <w:rFonts w:ascii="仿宋_GB2312" w:eastAsia="仿宋_GB2312" w:hint="eastAsia"/>
          <w:color w:val="000000"/>
          <w:sz w:val="32"/>
          <w:szCs w:val="32"/>
        </w:rPr>
        <w:t>财务科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负责行政许可</w:t>
      </w:r>
      <w:r>
        <w:rPr>
          <w:rFonts w:ascii="仿宋_GB2312" w:eastAsia="仿宋_GB2312" w:hint="eastAsia"/>
          <w:color w:val="000000"/>
          <w:sz w:val="32"/>
          <w:szCs w:val="32"/>
        </w:rPr>
        <w:t>电子设备购置、局科信科负责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专门网络调试</w:t>
      </w:r>
      <w:r>
        <w:rPr>
          <w:rFonts w:ascii="仿宋_GB2312" w:eastAsia="仿宋_GB2312" w:hint="eastAsia"/>
          <w:color w:val="000000"/>
          <w:sz w:val="32"/>
          <w:szCs w:val="32"/>
        </w:rPr>
        <w:t>和网络安全环境保障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C0DDF" w:rsidRDefault="00EB043C" w:rsidP="00DC0DD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黑体" w:eastAsia="黑体" w:hAnsi="黑体" w:hint="eastAsia"/>
          <w:color w:val="000000"/>
          <w:sz w:val="32"/>
          <w:szCs w:val="32"/>
        </w:rPr>
        <w:t>第</w:t>
      </w:r>
      <w:r>
        <w:rPr>
          <w:rFonts w:ascii="黑体" w:eastAsia="黑体" w:hAnsi="黑体" w:hint="eastAsia"/>
          <w:color w:val="000000"/>
          <w:sz w:val="32"/>
          <w:szCs w:val="32"/>
        </w:rPr>
        <w:t>二十</w:t>
      </w:r>
      <w:r w:rsidRPr="00BE109F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局机关党委和局法规科负责</w:t>
      </w:r>
      <w:r w:rsidR="00645C1B">
        <w:rPr>
          <w:rFonts w:ascii="仿宋_GB2312" w:eastAsia="仿宋_GB2312" w:hint="eastAsia"/>
          <w:color w:val="000000"/>
          <w:sz w:val="32"/>
          <w:szCs w:val="32"/>
        </w:rPr>
        <w:t>交通运输行政许可</w:t>
      </w:r>
      <w:r w:rsidR="00645C1B" w:rsidRPr="00177713">
        <w:rPr>
          <w:rFonts w:ascii="仿宋_GB2312" w:eastAsia="仿宋_GB2312" w:hint="eastAsia"/>
          <w:color w:val="000000"/>
          <w:sz w:val="32"/>
          <w:szCs w:val="32"/>
        </w:rPr>
        <w:t>电子</w:t>
      </w:r>
      <w:r w:rsidR="00645C1B">
        <w:rPr>
          <w:rFonts w:ascii="仿宋_GB2312" w:eastAsia="仿宋_GB2312" w:hint="eastAsia"/>
          <w:color w:val="000000"/>
          <w:sz w:val="32"/>
          <w:szCs w:val="32"/>
        </w:rPr>
        <w:t>平台</w:t>
      </w:r>
      <w:r w:rsidR="00645C1B" w:rsidRPr="00177713">
        <w:rPr>
          <w:rFonts w:ascii="仿宋_GB2312" w:eastAsia="仿宋_GB2312" w:hint="eastAsia"/>
          <w:color w:val="000000"/>
          <w:sz w:val="32"/>
          <w:szCs w:val="32"/>
        </w:rPr>
        <w:t>监察</w:t>
      </w:r>
      <w:r w:rsidR="00645C1B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645C1B" w:rsidRPr="00177713">
        <w:rPr>
          <w:rFonts w:ascii="仿宋_GB2312" w:eastAsia="仿宋_GB2312" w:hint="eastAsia"/>
          <w:color w:val="000000"/>
          <w:sz w:val="32"/>
          <w:szCs w:val="32"/>
        </w:rPr>
        <w:t>过程监督</w:t>
      </w:r>
      <w:r w:rsidR="00645C1B">
        <w:rPr>
          <w:rFonts w:ascii="仿宋_GB2312" w:eastAsia="仿宋_GB2312" w:hint="eastAsia"/>
          <w:color w:val="000000"/>
          <w:sz w:val="32"/>
          <w:szCs w:val="32"/>
        </w:rPr>
        <w:t>和日常随机抽查</w:t>
      </w:r>
      <w:r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DC0DDF" w:rsidRDefault="00DC0DDF" w:rsidP="00DC0DD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A4707">
        <w:rPr>
          <w:rFonts w:ascii="黑体" w:eastAsia="黑体" w:hAnsi="黑体" w:hint="eastAsia"/>
          <w:color w:val="000000"/>
          <w:sz w:val="32"/>
          <w:szCs w:val="32"/>
        </w:rPr>
        <w:t>第</w:t>
      </w:r>
      <w:r>
        <w:rPr>
          <w:rFonts w:ascii="黑体" w:eastAsia="黑体" w:hAnsi="黑体" w:hint="eastAsia"/>
          <w:color w:val="000000"/>
          <w:sz w:val="32"/>
          <w:szCs w:val="32"/>
        </w:rPr>
        <w:t>二十一</w:t>
      </w:r>
      <w:r w:rsidRPr="00BA4707">
        <w:rPr>
          <w:rFonts w:ascii="黑体" w:eastAsia="黑体" w:hAnsi="黑体" w:hint="eastAsia"/>
          <w:color w:val="000000"/>
          <w:sz w:val="32"/>
          <w:szCs w:val="32"/>
        </w:rPr>
        <w:t>条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 w:rsidRPr="00A67645">
        <w:rPr>
          <w:rFonts w:ascii="仿宋_GB2312" w:eastAsia="仿宋_GB2312" w:hint="eastAsia"/>
          <w:color w:val="000000"/>
          <w:sz w:val="32"/>
          <w:szCs w:val="32"/>
        </w:rPr>
        <w:t>违反本规定的</w:t>
      </w:r>
      <w:r>
        <w:rPr>
          <w:rFonts w:ascii="仿宋_GB2312" w:eastAsia="仿宋_GB2312" w:hint="eastAsia"/>
          <w:color w:val="000000"/>
          <w:sz w:val="32"/>
          <w:szCs w:val="32"/>
        </w:rPr>
        <w:t>单位、科室或工作人员</w:t>
      </w:r>
      <w:r w:rsidRPr="00A67645">
        <w:rPr>
          <w:rFonts w:ascii="仿宋_GB2312" w:eastAsia="仿宋_GB2312" w:hint="eastAsia"/>
          <w:color w:val="000000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由局机关党委根据情节轻重处理。</w:t>
      </w:r>
    </w:p>
    <w:p w:rsidR="00EB043C" w:rsidRDefault="00DC0DDF" w:rsidP="00DC0DDF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违法违规办理的行政许可，由业务科室</w:t>
      </w:r>
      <w:r w:rsidRPr="00A67645">
        <w:rPr>
          <w:rFonts w:ascii="仿宋_GB2312" w:eastAsia="仿宋_GB2312" w:hint="eastAsia"/>
          <w:color w:val="000000"/>
          <w:sz w:val="32"/>
          <w:szCs w:val="32"/>
        </w:rPr>
        <w:t>按照《行政许可法》</w:t>
      </w:r>
      <w:r>
        <w:rPr>
          <w:rFonts w:ascii="仿宋_GB2312" w:eastAsia="仿宋_GB2312" w:hint="eastAsia"/>
          <w:color w:val="000000"/>
          <w:sz w:val="32"/>
          <w:szCs w:val="32"/>
        </w:rPr>
        <w:t>予以撤销，涉及的有关证照注销。</w:t>
      </w:r>
    </w:p>
    <w:p w:rsidR="00775B05" w:rsidRPr="00775B05" w:rsidRDefault="00775B05" w:rsidP="00775B05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8B14C6">
        <w:rPr>
          <w:rFonts w:ascii="黑体" w:eastAsia="黑体" w:hAnsi="黑体" w:hint="eastAsia"/>
          <w:color w:val="000000"/>
          <w:sz w:val="32"/>
          <w:szCs w:val="32"/>
        </w:rPr>
        <w:lastRenderedPageBreak/>
        <w:t>第</w:t>
      </w:r>
      <w:r>
        <w:rPr>
          <w:rFonts w:ascii="黑体" w:eastAsia="黑体" w:hAnsi="黑体" w:hint="eastAsia"/>
          <w:color w:val="000000"/>
          <w:sz w:val="32"/>
          <w:szCs w:val="32"/>
        </w:rPr>
        <w:t>二十</w:t>
      </w:r>
      <w:r w:rsidR="00645C1B">
        <w:rPr>
          <w:rFonts w:ascii="黑体" w:eastAsia="黑体" w:hAnsi="黑体" w:hint="eastAsia"/>
          <w:color w:val="000000"/>
          <w:sz w:val="32"/>
          <w:szCs w:val="32"/>
        </w:rPr>
        <w:t>二</w:t>
      </w:r>
      <w:r w:rsidRPr="008B14C6">
        <w:rPr>
          <w:rFonts w:ascii="黑体" w:eastAsia="黑体" w:hAnsi="黑体" w:hint="eastAsia"/>
          <w:color w:val="000000"/>
          <w:sz w:val="32"/>
          <w:szCs w:val="32"/>
        </w:rPr>
        <w:t>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除工作有</w:t>
      </w:r>
      <w:r w:rsidR="0020156F">
        <w:rPr>
          <w:rFonts w:ascii="仿宋_GB2312" w:eastAsia="仿宋_GB2312" w:hint="eastAsia"/>
          <w:color w:val="000000"/>
          <w:sz w:val="32"/>
          <w:szCs w:val="32"/>
        </w:rPr>
        <w:t>其它</w:t>
      </w:r>
      <w:r>
        <w:rPr>
          <w:rFonts w:ascii="仿宋_GB2312" w:eastAsia="仿宋_GB2312" w:hint="eastAsia"/>
          <w:color w:val="000000"/>
          <w:sz w:val="32"/>
          <w:szCs w:val="32"/>
        </w:rPr>
        <w:t>要求外，交通运输行政许可</w:t>
      </w:r>
      <w:r w:rsidR="0020156F">
        <w:rPr>
          <w:rFonts w:ascii="仿宋_GB2312" w:eastAsia="仿宋_GB2312" w:hint="eastAsia"/>
          <w:color w:val="000000"/>
          <w:sz w:val="32"/>
          <w:szCs w:val="32"/>
        </w:rPr>
        <w:t>事项按照上级工作安排进行</w:t>
      </w:r>
      <w:r>
        <w:rPr>
          <w:rFonts w:ascii="仿宋_GB2312" w:eastAsia="仿宋_GB2312" w:hint="eastAsia"/>
          <w:color w:val="000000"/>
          <w:sz w:val="32"/>
          <w:szCs w:val="32"/>
        </w:rPr>
        <w:t>梳理</w:t>
      </w:r>
      <w:r w:rsidR="0020156F">
        <w:rPr>
          <w:rFonts w:ascii="仿宋_GB2312" w:eastAsia="仿宋_GB2312" w:hint="eastAsia"/>
          <w:color w:val="000000"/>
          <w:sz w:val="32"/>
          <w:szCs w:val="32"/>
        </w:rPr>
        <w:t>和</w:t>
      </w:r>
      <w:r>
        <w:rPr>
          <w:rFonts w:ascii="仿宋_GB2312" w:eastAsia="仿宋_GB2312" w:hint="eastAsia"/>
          <w:color w:val="000000"/>
          <w:sz w:val="32"/>
          <w:szCs w:val="32"/>
        </w:rPr>
        <w:t>优化办理流程。</w:t>
      </w:r>
    </w:p>
    <w:p w:rsidR="00EB043C" w:rsidRPr="00EB043C" w:rsidRDefault="00EB043C" w:rsidP="001777FD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E109F">
        <w:rPr>
          <w:rFonts w:ascii="黑体" w:eastAsia="黑体" w:hAnsi="黑体" w:hint="eastAsia"/>
          <w:color w:val="000000"/>
          <w:sz w:val="32"/>
          <w:szCs w:val="32"/>
        </w:rPr>
        <w:t>第</w:t>
      </w:r>
      <w:r>
        <w:rPr>
          <w:rFonts w:ascii="黑体" w:eastAsia="黑体" w:hAnsi="黑体" w:hint="eastAsia"/>
          <w:color w:val="000000"/>
          <w:sz w:val="32"/>
          <w:szCs w:val="32"/>
        </w:rPr>
        <w:t>二十</w:t>
      </w:r>
      <w:r w:rsidR="00645C1B">
        <w:rPr>
          <w:rFonts w:ascii="黑体" w:eastAsia="黑体" w:hAnsi="黑体" w:hint="eastAsia"/>
          <w:color w:val="000000"/>
          <w:sz w:val="32"/>
          <w:szCs w:val="32"/>
        </w:rPr>
        <w:t>三</w:t>
      </w:r>
      <w:r w:rsidRPr="00BE109F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="001777FD">
        <w:rPr>
          <w:rFonts w:ascii="黑体" w:eastAsia="黑体" w:hAnsi="黑体" w:hint="eastAsia"/>
          <w:color w:val="000000"/>
          <w:sz w:val="32"/>
          <w:szCs w:val="32"/>
        </w:rPr>
        <w:t xml:space="preserve"> </w:t>
      </w:r>
      <w:r w:rsidR="001777FD" w:rsidRPr="00BE109F">
        <w:rPr>
          <w:rFonts w:ascii="仿宋_GB2312" w:eastAsia="仿宋_GB2312" w:hint="eastAsia"/>
          <w:color w:val="000000"/>
          <w:sz w:val="32"/>
          <w:szCs w:val="32"/>
        </w:rPr>
        <w:t>交通运输综合行政执法改革后，《一次性告知制度》《首问责任制度》</w:t>
      </w:r>
      <w:r w:rsidR="001777FD">
        <w:rPr>
          <w:rFonts w:ascii="仿宋_GB2312" w:eastAsia="仿宋_GB2312" w:hint="eastAsia"/>
          <w:color w:val="000000"/>
          <w:sz w:val="32"/>
          <w:szCs w:val="32"/>
        </w:rPr>
        <w:t xml:space="preserve">和本规则根据工作实际再行修订完善。 </w:t>
      </w:r>
    </w:p>
    <w:p w:rsidR="00472BF1" w:rsidRPr="00BE109F" w:rsidRDefault="00BE109F" w:rsidP="00111342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</w:t>
      </w:r>
      <w:r w:rsidR="005A4F3E">
        <w:rPr>
          <w:rFonts w:ascii="黑体" w:eastAsia="黑体" w:hAnsi="黑体" w:hint="eastAsia"/>
          <w:color w:val="000000"/>
          <w:sz w:val="32"/>
          <w:szCs w:val="32"/>
        </w:rPr>
        <w:t>二十</w:t>
      </w:r>
      <w:r w:rsidR="00645C1B">
        <w:rPr>
          <w:rFonts w:ascii="黑体" w:eastAsia="黑体" w:hAnsi="黑体" w:hint="eastAsia"/>
          <w:color w:val="000000"/>
          <w:sz w:val="32"/>
          <w:szCs w:val="32"/>
        </w:rPr>
        <w:t>四</w:t>
      </w:r>
      <w:r w:rsidR="00472BF1" w:rsidRPr="00BE109F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="00472BF1" w:rsidRPr="00BE109F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37143">
        <w:rPr>
          <w:rFonts w:ascii="仿宋_GB2312" w:eastAsia="仿宋_GB2312" w:hint="eastAsia"/>
          <w:color w:val="000000"/>
          <w:sz w:val="32"/>
          <w:szCs w:val="32"/>
        </w:rPr>
        <w:t>本规则</w:t>
      </w:r>
      <w:r w:rsidR="00F65D61" w:rsidRPr="00BE109F">
        <w:rPr>
          <w:rFonts w:ascii="仿宋_GB2312" w:eastAsia="仿宋_GB2312" w:hint="eastAsia"/>
          <w:color w:val="000000"/>
          <w:sz w:val="32"/>
          <w:szCs w:val="32"/>
        </w:rPr>
        <w:t>由局行政审批科解释。</w:t>
      </w:r>
    </w:p>
    <w:p w:rsidR="0080320A" w:rsidRPr="00BE109F" w:rsidRDefault="00F65D61" w:rsidP="0011134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BE109F">
        <w:rPr>
          <w:rFonts w:ascii="黑体" w:eastAsia="黑体" w:hAnsi="黑体" w:hint="eastAsia"/>
          <w:color w:val="000000"/>
          <w:sz w:val="32"/>
          <w:szCs w:val="32"/>
        </w:rPr>
        <w:t>第</w:t>
      </w:r>
      <w:r w:rsidR="00BA4707">
        <w:rPr>
          <w:rFonts w:ascii="黑体" w:eastAsia="黑体" w:hAnsi="黑体" w:hint="eastAsia"/>
          <w:color w:val="000000"/>
          <w:sz w:val="32"/>
          <w:szCs w:val="32"/>
        </w:rPr>
        <w:t>二十</w:t>
      </w:r>
      <w:r w:rsidR="00645C1B">
        <w:rPr>
          <w:rFonts w:ascii="黑体" w:eastAsia="黑体" w:hAnsi="黑体" w:hint="eastAsia"/>
          <w:color w:val="000000"/>
          <w:sz w:val="32"/>
          <w:szCs w:val="32"/>
        </w:rPr>
        <w:t>五</w:t>
      </w:r>
      <w:r w:rsidRPr="00BE109F">
        <w:rPr>
          <w:rFonts w:ascii="黑体" w:eastAsia="黑体" w:hAnsi="黑体" w:hint="eastAsia"/>
          <w:color w:val="000000"/>
          <w:sz w:val="32"/>
          <w:szCs w:val="32"/>
        </w:rPr>
        <w:t>条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="00737143">
        <w:rPr>
          <w:rFonts w:ascii="仿宋_GB2312" w:eastAsia="仿宋_GB2312" w:hint="eastAsia"/>
          <w:color w:val="000000"/>
          <w:sz w:val="32"/>
          <w:szCs w:val="32"/>
        </w:rPr>
        <w:t>本规则</w:t>
      </w:r>
      <w:r w:rsidRPr="00BE109F">
        <w:rPr>
          <w:rFonts w:ascii="仿宋_GB2312" w:eastAsia="仿宋_GB2312" w:hint="eastAsia"/>
          <w:color w:val="000000"/>
          <w:sz w:val="32"/>
          <w:szCs w:val="32"/>
        </w:rPr>
        <w:t>自印发之日起实施。</w:t>
      </w:r>
    </w:p>
    <w:p w:rsidR="005D1384" w:rsidRDefault="005D1384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37EA4" w:rsidRDefault="00137EA4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5C3297" w:rsidRDefault="005C3297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5C3297" w:rsidRDefault="005C3297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5C3297" w:rsidRDefault="005C3297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8F650E" w:rsidRDefault="008F650E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Pr="00030D41" w:rsidRDefault="001E337C" w:rsidP="001E337C">
      <w:pPr>
        <w:jc w:val="center"/>
        <w:rPr>
          <w:rFonts w:ascii="方正小标宋简体" w:eastAsia="方正小标宋简体"/>
          <w:sz w:val="43"/>
        </w:rPr>
      </w:pPr>
      <w:r w:rsidRPr="00A561CC">
        <w:rPr>
          <w:rFonts w:ascii="方正小标宋简体" w:eastAsia="方正小标宋简体" w:hint="eastAsia"/>
          <w:sz w:val="43"/>
        </w:rPr>
        <w:lastRenderedPageBreak/>
        <w:t>行政许可工作责任链条表</w:t>
      </w:r>
    </w:p>
    <w:tbl>
      <w:tblPr>
        <w:tblStyle w:val="a3"/>
        <w:tblW w:w="11095" w:type="dxa"/>
        <w:jc w:val="center"/>
        <w:tblLook w:val="04A0"/>
      </w:tblPr>
      <w:tblGrid>
        <w:gridCol w:w="487"/>
        <w:gridCol w:w="2004"/>
        <w:gridCol w:w="718"/>
        <w:gridCol w:w="919"/>
        <w:gridCol w:w="989"/>
        <w:gridCol w:w="777"/>
        <w:gridCol w:w="778"/>
        <w:gridCol w:w="778"/>
        <w:gridCol w:w="778"/>
        <w:gridCol w:w="955"/>
        <w:gridCol w:w="956"/>
        <w:gridCol w:w="956"/>
      </w:tblGrid>
      <w:tr w:rsidR="001E337C" w:rsidRPr="0065043E" w:rsidTr="00101433">
        <w:trPr>
          <w:trHeight w:val="680"/>
          <w:tblHeader/>
          <w:jc w:val="center"/>
        </w:trPr>
        <w:tc>
          <w:tcPr>
            <w:tcW w:w="487" w:type="dxa"/>
            <w:vMerge w:val="restart"/>
            <w:vAlign w:val="center"/>
          </w:tcPr>
          <w:p w:rsidR="001E337C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序</w:t>
            </w:r>
          </w:p>
          <w:p w:rsidR="001E337C" w:rsidRPr="0065043E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号</w:t>
            </w:r>
          </w:p>
        </w:tc>
        <w:tc>
          <w:tcPr>
            <w:tcW w:w="2004" w:type="dxa"/>
            <w:vMerge w:val="restart"/>
            <w:vAlign w:val="center"/>
          </w:tcPr>
          <w:p w:rsidR="001E337C" w:rsidRPr="0065043E" w:rsidRDefault="001E337C" w:rsidP="00101433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大项名称</w:t>
            </w:r>
          </w:p>
        </w:tc>
        <w:tc>
          <w:tcPr>
            <w:tcW w:w="2626" w:type="dxa"/>
            <w:gridSpan w:val="3"/>
            <w:vAlign w:val="center"/>
          </w:tcPr>
          <w:p w:rsidR="001E337C" w:rsidRPr="0065043E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职能单位</w:t>
            </w:r>
          </w:p>
        </w:tc>
        <w:tc>
          <w:tcPr>
            <w:tcW w:w="1555" w:type="dxa"/>
            <w:gridSpan w:val="2"/>
            <w:vAlign w:val="center"/>
          </w:tcPr>
          <w:p w:rsidR="001E337C" w:rsidRPr="0065043E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受理环节</w:t>
            </w:r>
          </w:p>
        </w:tc>
        <w:tc>
          <w:tcPr>
            <w:tcW w:w="1556" w:type="dxa"/>
            <w:gridSpan w:val="2"/>
            <w:vAlign w:val="center"/>
          </w:tcPr>
          <w:p w:rsidR="001E337C" w:rsidRPr="0065043E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审查环节</w:t>
            </w:r>
          </w:p>
        </w:tc>
        <w:tc>
          <w:tcPr>
            <w:tcW w:w="2867" w:type="dxa"/>
            <w:gridSpan w:val="3"/>
            <w:vAlign w:val="center"/>
          </w:tcPr>
          <w:p w:rsidR="001E337C" w:rsidRPr="002E23A6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决定环节</w:t>
            </w:r>
          </w:p>
        </w:tc>
      </w:tr>
      <w:tr w:rsidR="001E337C" w:rsidRPr="0065043E" w:rsidTr="00101433">
        <w:trPr>
          <w:trHeight w:val="680"/>
          <w:tblHeader/>
          <w:jc w:val="center"/>
        </w:trPr>
        <w:tc>
          <w:tcPr>
            <w:tcW w:w="487" w:type="dxa"/>
            <w:vMerge/>
            <w:vAlign w:val="center"/>
          </w:tcPr>
          <w:p w:rsidR="001E337C" w:rsidRPr="0065043E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04" w:type="dxa"/>
            <w:vMerge/>
            <w:vAlign w:val="center"/>
          </w:tcPr>
          <w:p w:rsidR="001E337C" w:rsidRPr="0065043E" w:rsidRDefault="001E337C" w:rsidP="00101433">
            <w:pPr>
              <w:spacing w:line="26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1E337C" w:rsidRPr="0065043E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调整前</w:t>
            </w:r>
          </w:p>
        </w:tc>
        <w:tc>
          <w:tcPr>
            <w:tcW w:w="919" w:type="dxa"/>
            <w:vAlign w:val="center"/>
          </w:tcPr>
          <w:p w:rsidR="001E337C" w:rsidRPr="0065043E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调整后</w:t>
            </w:r>
          </w:p>
        </w:tc>
        <w:tc>
          <w:tcPr>
            <w:tcW w:w="989" w:type="dxa"/>
            <w:vAlign w:val="center"/>
          </w:tcPr>
          <w:p w:rsidR="001E337C" w:rsidRPr="0065043E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备注</w:t>
            </w:r>
          </w:p>
        </w:tc>
        <w:tc>
          <w:tcPr>
            <w:tcW w:w="777" w:type="dxa"/>
            <w:vAlign w:val="center"/>
          </w:tcPr>
          <w:p w:rsidR="001E337C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窗口受</w:t>
            </w:r>
          </w:p>
          <w:p w:rsidR="001E337C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理单位</w:t>
            </w:r>
          </w:p>
          <w:p w:rsidR="001E337C" w:rsidRPr="0065043E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及人员</w:t>
            </w:r>
          </w:p>
        </w:tc>
        <w:tc>
          <w:tcPr>
            <w:tcW w:w="778" w:type="dxa"/>
            <w:vAlign w:val="center"/>
          </w:tcPr>
          <w:p w:rsidR="001E337C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线上受</w:t>
            </w:r>
          </w:p>
          <w:p w:rsidR="001E337C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理单位</w:t>
            </w:r>
          </w:p>
          <w:p w:rsidR="001E337C" w:rsidRPr="0065043E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及人员</w:t>
            </w:r>
          </w:p>
        </w:tc>
        <w:tc>
          <w:tcPr>
            <w:tcW w:w="778" w:type="dxa"/>
            <w:vAlign w:val="center"/>
          </w:tcPr>
          <w:p w:rsidR="001E337C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初审意</w:t>
            </w:r>
          </w:p>
          <w:p w:rsidR="001E337C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见单位</w:t>
            </w:r>
          </w:p>
          <w:p w:rsidR="001E337C" w:rsidRPr="0065043E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及人员</w:t>
            </w:r>
          </w:p>
        </w:tc>
        <w:tc>
          <w:tcPr>
            <w:tcW w:w="778" w:type="dxa"/>
            <w:vAlign w:val="center"/>
          </w:tcPr>
          <w:p w:rsidR="001E337C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复审意</w:t>
            </w:r>
          </w:p>
          <w:p w:rsidR="001E337C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见单位</w:t>
            </w:r>
          </w:p>
          <w:p w:rsidR="001E337C" w:rsidRPr="0065043E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及人员</w:t>
            </w:r>
          </w:p>
        </w:tc>
        <w:tc>
          <w:tcPr>
            <w:tcW w:w="955" w:type="dxa"/>
            <w:vAlign w:val="center"/>
          </w:tcPr>
          <w:p w:rsidR="001E337C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业务</w:t>
            </w:r>
            <w:r w:rsidRPr="0065043E">
              <w:rPr>
                <w:rFonts w:ascii="黑体" w:eastAsia="黑体" w:hAnsi="黑体" w:hint="eastAsia"/>
                <w:szCs w:val="21"/>
              </w:rPr>
              <w:t>科室</w:t>
            </w:r>
          </w:p>
          <w:p w:rsidR="001E337C" w:rsidRPr="0065043E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负责人</w:t>
            </w:r>
          </w:p>
        </w:tc>
        <w:tc>
          <w:tcPr>
            <w:tcW w:w="956" w:type="dxa"/>
            <w:vAlign w:val="center"/>
          </w:tcPr>
          <w:p w:rsidR="001E337C" w:rsidRPr="0065043E" w:rsidRDefault="001E337C" w:rsidP="00101433">
            <w:pPr>
              <w:spacing w:line="260" w:lineRule="exact"/>
              <w:ind w:leftChars="-50" w:left="-105" w:rightChars="-50" w:right="-105"/>
              <w:jc w:val="center"/>
              <w:rPr>
                <w:rFonts w:ascii="黑体" w:eastAsia="黑体" w:hAnsi="黑体"/>
                <w:szCs w:val="21"/>
              </w:rPr>
            </w:pPr>
            <w:r w:rsidRPr="0065043E">
              <w:rPr>
                <w:rFonts w:ascii="黑体" w:eastAsia="黑体" w:hAnsi="黑体" w:hint="eastAsia"/>
                <w:szCs w:val="21"/>
              </w:rPr>
              <w:t>局分管</w:t>
            </w:r>
            <w:r>
              <w:rPr>
                <w:rFonts w:ascii="黑体" w:eastAsia="黑体" w:hAnsi="黑体" w:hint="eastAsia"/>
                <w:szCs w:val="21"/>
              </w:rPr>
              <w:t>业务</w:t>
            </w:r>
            <w:r w:rsidRPr="0065043E">
              <w:rPr>
                <w:rFonts w:ascii="黑体" w:eastAsia="黑体" w:hAnsi="黑体" w:hint="eastAsia"/>
                <w:szCs w:val="21"/>
              </w:rPr>
              <w:t>领导</w:t>
            </w:r>
          </w:p>
        </w:tc>
        <w:tc>
          <w:tcPr>
            <w:tcW w:w="956" w:type="dxa"/>
          </w:tcPr>
          <w:p w:rsidR="001E337C" w:rsidRPr="0065043E" w:rsidRDefault="001E337C" w:rsidP="00101433">
            <w:pPr>
              <w:spacing w:line="260" w:lineRule="exact"/>
              <w:ind w:rightChars="-50" w:right="-10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局分管审批领导</w:t>
            </w:r>
          </w:p>
        </w:tc>
      </w:tr>
      <w:tr w:rsidR="00D475A9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D475A9" w:rsidRPr="002A0873" w:rsidRDefault="00D475A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1</w:t>
            </w:r>
          </w:p>
        </w:tc>
        <w:tc>
          <w:tcPr>
            <w:tcW w:w="2004" w:type="dxa"/>
            <w:vAlign w:val="center"/>
          </w:tcPr>
          <w:p w:rsidR="00D475A9" w:rsidRPr="002A0873" w:rsidRDefault="00D475A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公路水运工程建设项目设计文件审批</w:t>
            </w:r>
          </w:p>
        </w:tc>
        <w:tc>
          <w:tcPr>
            <w:tcW w:w="718" w:type="dxa"/>
            <w:vAlign w:val="center"/>
          </w:tcPr>
          <w:p w:rsidR="00D475A9" w:rsidRPr="002A0873" w:rsidRDefault="00D475A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919" w:type="dxa"/>
            <w:vAlign w:val="center"/>
          </w:tcPr>
          <w:p w:rsidR="00D475A9" w:rsidRPr="002A0873" w:rsidRDefault="00D475A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  <w:r w:rsidR="00CC3724">
              <w:rPr>
                <w:rFonts w:ascii="方正仿宋简体" w:eastAsia="方正仿宋简体" w:hAnsi="黑体" w:hint="eastAsia"/>
                <w:szCs w:val="21"/>
              </w:rPr>
              <w:t>、</w:t>
            </w:r>
            <w:r w:rsidR="00CC3724">
              <w:rPr>
                <w:rFonts w:ascii="方正仿宋简体" w:eastAsia="方正仿宋简体" w:hAnsi="黑体"/>
                <w:szCs w:val="21"/>
              </w:rPr>
              <w:t>公路科</w:t>
            </w:r>
          </w:p>
        </w:tc>
        <w:tc>
          <w:tcPr>
            <w:tcW w:w="989" w:type="dxa"/>
            <w:vAlign w:val="center"/>
          </w:tcPr>
          <w:p w:rsidR="00D475A9" w:rsidRPr="002A0873" w:rsidRDefault="00D475A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D475A9" w:rsidRPr="002A0873" w:rsidRDefault="000F200E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政务中心综合窗口</w:t>
            </w:r>
          </w:p>
        </w:tc>
        <w:tc>
          <w:tcPr>
            <w:tcW w:w="778" w:type="dxa"/>
            <w:vAlign w:val="center"/>
          </w:tcPr>
          <w:p w:rsidR="00D475A9" w:rsidRPr="002A0873" w:rsidRDefault="00D475A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778" w:type="dxa"/>
            <w:vAlign w:val="center"/>
          </w:tcPr>
          <w:p w:rsidR="00D475A9" w:rsidRPr="002A0873" w:rsidRDefault="00D475A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778" w:type="dxa"/>
            <w:vAlign w:val="center"/>
          </w:tcPr>
          <w:p w:rsidR="00D475A9" w:rsidRPr="002A0873" w:rsidRDefault="00D475A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955" w:type="dxa"/>
            <w:vAlign w:val="center"/>
          </w:tcPr>
          <w:p w:rsidR="00D475A9" w:rsidRPr="002A0873" w:rsidRDefault="00F71E5D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D475A9" w:rsidRPr="002A0873" w:rsidRDefault="00F71E5D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D475A9" w:rsidRPr="002A0873" w:rsidRDefault="00F71E5D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2</w:t>
            </w:r>
          </w:p>
        </w:tc>
        <w:tc>
          <w:tcPr>
            <w:tcW w:w="2004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公路建设项目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施工许可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91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  <w:r w:rsidR="00CC3724">
              <w:rPr>
                <w:rFonts w:ascii="方正仿宋简体" w:eastAsia="方正仿宋简体" w:hAnsi="黑体" w:hint="eastAsia"/>
                <w:szCs w:val="21"/>
              </w:rPr>
              <w:t>、</w:t>
            </w:r>
            <w:r w:rsidR="00CC3724">
              <w:rPr>
                <w:rFonts w:ascii="方正仿宋简体" w:eastAsia="方正仿宋简体" w:hAnsi="黑体"/>
                <w:szCs w:val="21"/>
              </w:rPr>
              <w:t>公路科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0F200E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政务中心综合窗口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3</w:t>
            </w:r>
          </w:p>
        </w:tc>
        <w:tc>
          <w:tcPr>
            <w:tcW w:w="2004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公路建设项目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竣工验收审批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  <w:r>
              <w:rPr>
                <w:rFonts w:ascii="方正仿宋简体" w:eastAsia="方正仿宋简体" w:hAnsi="黑体" w:hint="eastAsia"/>
                <w:szCs w:val="21"/>
              </w:rPr>
              <w:t>、公路科</w:t>
            </w:r>
          </w:p>
        </w:tc>
        <w:tc>
          <w:tcPr>
            <w:tcW w:w="91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建管科、公路科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0F200E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政务中心综合窗口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建管科、公路科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建管科、公路科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建管科、公路科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4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占用、挖掘公路、公路用地或者使公路改线审批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</w:t>
            </w:r>
            <w:r>
              <w:rPr>
                <w:rFonts w:ascii="方正仿宋简体" w:eastAsia="方正仿宋简体" w:hAnsi="黑体"/>
                <w:szCs w:val="21"/>
              </w:rPr>
              <w:t>路政处</w:t>
            </w:r>
          </w:p>
        </w:tc>
        <w:tc>
          <w:tcPr>
            <w:tcW w:w="919" w:type="dxa"/>
            <w:vAlign w:val="center"/>
          </w:tcPr>
          <w:p w:rsidR="00CF1DC0" w:rsidRPr="002A0873" w:rsidRDefault="00E33D71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建管科、公路科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政务中心综合窗口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公路科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公路科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公路科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894BE5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 w:rsidRPr="00894BE5">
              <w:rPr>
                <w:rFonts w:ascii="方正仿宋简体" w:eastAsia="方正仿宋简体" w:hAnsi="黑体" w:hint="eastAsia"/>
                <w:color w:val="FF0000"/>
                <w:szCs w:val="21"/>
              </w:rPr>
              <w:t>5</w:t>
            </w:r>
          </w:p>
        </w:tc>
        <w:tc>
          <w:tcPr>
            <w:tcW w:w="2004" w:type="dxa"/>
            <w:vAlign w:val="center"/>
          </w:tcPr>
          <w:p w:rsidR="00CF1DC0" w:rsidRPr="00894BE5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 w:rsidRPr="00894BE5">
              <w:rPr>
                <w:rFonts w:ascii="方正仿宋简体" w:eastAsia="方正仿宋简体" w:hAnsi="黑体" w:hint="eastAsia"/>
                <w:color w:val="FF0000"/>
                <w:szCs w:val="21"/>
              </w:rPr>
              <w:t>设置非公路标志</w:t>
            </w:r>
          </w:p>
          <w:p w:rsidR="00CF1DC0" w:rsidRPr="00894BE5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 w:rsidRPr="00894BE5">
              <w:rPr>
                <w:rFonts w:ascii="方正仿宋简体" w:eastAsia="方正仿宋简体" w:hAnsi="黑体" w:hint="eastAsia"/>
                <w:color w:val="FF0000"/>
                <w:szCs w:val="21"/>
              </w:rPr>
              <w:t>审批</w:t>
            </w:r>
          </w:p>
        </w:tc>
        <w:tc>
          <w:tcPr>
            <w:tcW w:w="718" w:type="dxa"/>
            <w:vAlign w:val="center"/>
          </w:tcPr>
          <w:p w:rsidR="00CF1DC0" w:rsidRPr="00894BE5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>
              <w:rPr>
                <w:rFonts w:ascii="方正仿宋简体" w:eastAsia="方正仿宋简体" w:hAnsi="黑体" w:hint="eastAsia"/>
                <w:color w:val="FF0000"/>
                <w:szCs w:val="21"/>
              </w:rPr>
              <w:t>市</w:t>
            </w:r>
            <w:r w:rsidRPr="00894BE5">
              <w:rPr>
                <w:rFonts w:ascii="方正仿宋简体" w:eastAsia="方正仿宋简体" w:hAnsi="黑体"/>
                <w:color w:val="FF0000"/>
                <w:szCs w:val="21"/>
              </w:rPr>
              <w:t>路政处</w:t>
            </w:r>
          </w:p>
        </w:tc>
        <w:tc>
          <w:tcPr>
            <w:tcW w:w="919" w:type="dxa"/>
            <w:vAlign w:val="center"/>
          </w:tcPr>
          <w:p w:rsidR="00CF1DC0" w:rsidRPr="00894BE5" w:rsidRDefault="00E33D71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建管科、公路科</w:t>
            </w:r>
          </w:p>
        </w:tc>
        <w:tc>
          <w:tcPr>
            <w:tcW w:w="989" w:type="dxa"/>
            <w:vAlign w:val="center"/>
          </w:tcPr>
          <w:p w:rsidR="00CF1DC0" w:rsidRPr="00894BE5" w:rsidRDefault="00CF1DC0" w:rsidP="00101433">
            <w:pPr>
              <w:spacing w:line="280" w:lineRule="exact"/>
              <w:ind w:leftChars="-50" w:left="-105" w:rightChars="-50" w:right="-105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 w:rsidRPr="00894BE5">
              <w:rPr>
                <w:rFonts w:ascii="方正仿宋简体" w:eastAsia="方正仿宋简体" w:hAnsi="黑体" w:hint="eastAsia"/>
                <w:color w:val="FF0000"/>
                <w:szCs w:val="21"/>
              </w:rPr>
              <w:t>省级暂停</w:t>
            </w:r>
          </w:p>
        </w:tc>
        <w:tc>
          <w:tcPr>
            <w:tcW w:w="777" w:type="dxa"/>
            <w:vAlign w:val="center"/>
          </w:tcPr>
          <w:p w:rsidR="00CF1DC0" w:rsidRPr="00894BE5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 w:rsidRPr="00894BE5">
              <w:rPr>
                <w:rFonts w:ascii="方正仿宋简体" w:eastAsia="方正仿宋简体" w:hAnsi="黑体"/>
                <w:color w:val="FF0000"/>
                <w:szCs w:val="21"/>
              </w:rPr>
              <w:t>政务中心综合窗口</w:t>
            </w:r>
          </w:p>
        </w:tc>
        <w:tc>
          <w:tcPr>
            <w:tcW w:w="778" w:type="dxa"/>
            <w:vAlign w:val="center"/>
          </w:tcPr>
          <w:p w:rsidR="00CF1DC0" w:rsidRDefault="00CF1DC0" w:rsidP="00D954CD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>
              <w:rPr>
                <w:rFonts w:ascii="方正仿宋简体" w:eastAsia="方正仿宋简体" w:hAnsi="黑体" w:hint="eastAsia"/>
                <w:color w:val="FF0000"/>
                <w:szCs w:val="21"/>
              </w:rPr>
              <w:t>局</w:t>
            </w:r>
            <w:r w:rsidRPr="00894BE5">
              <w:rPr>
                <w:rFonts w:ascii="方正仿宋简体" w:eastAsia="方正仿宋简体" w:hAnsi="黑体"/>
                <w:color w:val="FF0000"/>
                <w:szCs w:val="21"/>
              </w:rPr>
              <w:t>公</w:t>
            </w:r>
          </w:p>
          <w:p w:rsidR="00CF1DC0" w:rsidRPr="00894BE5" w:rsidRDefault="00CF1DC0" w:rsidP="00D954CD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 w:rsidRPr="00894BE5">
              <w:rPr>
                <w:rFonts w:ascii="方正仿宋简体" w:eastAsia="方正仿宋简体" w:hAnsi="黑体"/>
                <w:color w:val="FF0000"/>
                <w:szCs w:val="21"/>
              </w:rPr>
              <w:t>路科</w:t>
            </w:r>
          </w:p>
        </w:tc>
        <w:tc>
          <w:tcPr>
            <w:tcW w:w="778" w:type="dxa"/>
            <w:vAlign w:val="center"/>
          </w:tcPr>
          <w:p w:rsidR="00CF1DC0" w:rsidRDefault="00CF1DC0" w:rsidP="00D954CD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>
              <w:rPr>
                <w:rFonts w:ascii="方正仿宋简体" w:eastAsia="方正仿宋简体" w:hAnsi="黑体" w:hint="eastAsia"/>
                <w:color w:val="FF0000"/>
                <w:szCs w:val="21"/>
              </w:rPr>
              <w:t>局</w:t>
            </w:r>
            <w:r w:rsidRPr="00894BE5">
              <w:rPr>
                <w:rFonts w:ascii="方正仿宋简体" w:eastAsia="方正仿宋简体" w:hAnsi="黑体"/>
                <w:color w:val="FF0000"/>
                <w:szCs w:val="21"/>
              </w:rPr>
              <w:t>公</w:t>
            </w:r>
          </w:p>
          <w:p w:rsidR="00CF1DC0" w:rsidRPr="00894BE5" w:rsidRDefault="00CF1DC0" w:rsidP="00D954CD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 w:rsidRPr="00894BE5">
              <w:rPr>
                <w:rFonts w:ascii="方正仿宋简体" w:eastAsia="方正仿宋简体" w:hAnsi="黑体"/>
                <w:color w:val="FF0000"/>
                <w:szCs w:val="21"/>
              </w:rPr>
              <w:t>路科</w:t>
            </w:r>
          </w:p>
        </w:tc>
        <w:tc>
          <w:tcPr>
            <w:tcW w:w="778" w:type="dxa"/>
            <w:vAlign w:val="center"/>
          </w:tcPr>
          <w:p w:rsidR="00CF1DC0" w:rsidRDefault="00CF1DC0" w:rsidP="00D954CD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>
              <w:rPr>
                <w:rFonts w:ascii="方正仿宋简体" w:eastAsia="方正仿宋简体" w:hAnsi="黑体" w:hint="eastAsia"/>
                <w:color w:val="FF0000"/>
                <w:szCs w:val="21"/>
              </w:rPr>
              <w:t>局</w:t>
            </w:r>
            <w:r w:rsidRPr="00894BE5">
              <w:rPr>
                <w:rFonts w:ascii="方正仿宋简体" w:eastAsia="方正仿宋简体" w:hAnsi="黑体"/>
                <w:color w:val="FF0000"/>
                <w:szCs w:val="21"/>
              </w:rPr>
              <w:t>公</w:t>
            </w:r>
          </w:p>
          <w:p w:rsidR="00CF1DC0" w:rsidRPr="00894BE5" w:rsidRDefault="00CF1DC0" w:rsidP="00D954CD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 w:rsidRPr="00894BE5">
              <w:rPr>
                <w:rFonts w:ascii="方正仿宋简体" w:eastAsia="方正仿宋简体" w:hAnsi="黑体"/>
                <w:color w:val="FF0000"/>
                <w:szCs w:val="21"/>
              </w:rPr>
              <w:t>路科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894BE5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 w:rsidRPr="00894BE5">
              <w:rPr>
                <w:rFonts w:ascii="方正仿宋简体" w:eastAsia="方正仿宋简体" w:hAnsi="黑体" w:hint="eastAsia"/>
                <w:color w:val="FF0000"/>
                <w:szCs w:val="21"/>
              </w:rPr>
              <w:t>6</w:t>
            </w:r>
          </w:p>
        </w:tc>
        <w:tc>
          <w:tcPr>
            <w:tcW w:w="2004" w:type="dxa"/>
            <w:vAlign w:val="center"/>
          </w:tcPr>
          <w:p w:rsidR="00CF1DC0" w:rsidRPr="00894BE5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 w:rsidRPr="00894BE5">
              <w:rPr>
                <w:rFonts w:ascii="方正仿宋简体" w:eastAsia="方正仿宋简体" w:hAnsi="黑体" w:hint="eastAsia"/>
                <w:color w:val="FF0000"/>
                <w:szCs w:val="21"/>
              </w:rPr>
              <w:t>更新采伐护路林</w:t>
            </w:r>
          </w:p>
          <w:p w:rsidR="00CF1DC0" w:rsidRPr="00894BE5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 w:rsidRPr="00894BE5">
              <w:rPr>
                <w:rFonts w:ascii="方正仿宋简体" w:eastAsia="方正仿宋简体" w:hAnsi="黑体" w:hint="eastAsia"/>
                <w:color w:val="FF0000"/>
                <w:szCs w:val="21"/>
              </w:rPr>
              <w:t>审批</w:t>
            </w:r>
          </w:p>
        </w:tc>
        <w:tc>
          <w:tcPr>
            <w:tcW w:w="718" w:type="dxa"/>
            <w:vAlign w:val="center"/>
          </w:tcPr>
          <w:p w:rsidR="00CF1DC0" w:rsidRPr="00894BE5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>
              <w:rPr>
                <w:rFonts w:ascii="方正仿宋简体" w:eastAsia="方正仿宋简体" w:hAnsi="黑体" w:hint="eastAsia"/>
                <w:color w:val="FF0000"/>
                <w:szCs w:val="21"/>
              </w:rPr>
              <w:t>市</w:t>
            </w:r>
            <w:r w:rsidRPr="00894BE5">
              <w:rPr>
                <w:rFonts w:ascii="方正仿宋简体" w:eastAsia="方正仿宋简体" w:hAnsi="黑体"/>
                <w:color w:val="FF0000"/>
                <w:szCs w:val="21"/>
              </w:rPr>
              <w:t>路政处</w:t>
            </w:r>
          </w:p>
        </w:tc>
        <w:tc>
          <w:tcPr>
            <w:tcW w:w="919" w:type="dxa"/>
            <w:vAlign w:val="center"/>
          </w:tcPr>
          <w:p w:rsidR="00CF1DC0" w:rsidRPr="00894BE5" w:rsidRDefault="00E33D71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建管科、公路科</w:t>
            </w:r>
          </w:p>
        </w:tc>
        <w:tc>
          <w:tcPr>
            <w:tcW w:w="989" w:type="dxa"/>
            <w:vAlign w:val="center"/>
          </w:tcPr>
          <w:p w:rsidR="00CF1DC0" w:rsidRPr="00894BE5" w:rsidRDefault="00CF1DC0" w:rsidP="00101433">
            <w:pPr>
              <w:spacing w:line="280" w:lineRule="exact"/>
              <w:ind w:leftChars="-50" w:left="-105" w:rightChars="-50" w:right="-105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 w:rsidRPr="00894BE5">
              <w:rPr>
                <w:rFonts w:ascii="方正仿宋简体" w:eastAsia="方正仿宋简体" w:hAnsi="黑体" w:hint="eastAsia"/>
                <w:color w:val="FF0000"/>
                <w:szCs w:val="21"/>
              </w:rPr>
              <w:t>省级暂停</w:t>
            </w:r>
          </w:p>
        </w:tc>
        <w:tc>
          <w:tcPr>
            <w:tcW w:w="777" w:type="dxa"/>
            <w:vAlign w:val="center"/>
          </w:tcPr>
          <w:p w:rsidR="00CF1DC0" w:rsidRPr="00894BE5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 w:rsidRPr="00894BE5">
              <w:rPr>
                <w:rFonts w:ascii="方正仿宋简体" w:eastAsia="方正仿宋简体" w:hAnsi="黑体"/>
                <w:color w:val="FF0000"/>
                <w:szCs w:val="21"/>
              </w:rPr>
              <w:t>政务中心综合窗口</w:t>
            </w:r>
          </w:p>
        </w:tc>
        <w:tc>
          <w:tcPr>
            <w:tcW w:w="778" w:type="dxa"/>
            <w:vAlign w:val="center"/>
          </w:tcPr>
          <w:p w:rsidR="00CF1DC0" w:rsidRDefault="00CF1DC0" w:rsidP="00D954CD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>
              <w:rPr>
                <w:rFonts w:ascii="方正仿宋简体" w:eastAsia="方正仿宋简体" w:hAnsi="黑体" w:hint="eastAsia"/>
                <w:color w:val="FF0000"/>
                <w:szCs w:val="21"/>
              </w:rPr>
              <w:t>局</w:t>
            </w:r>
            <w:r w:rsidRPr="00894BE5">
              <w:rPr>
                <w:rFonts w:ascii="方正仿宋简体" w:eastAsia="方正仿宋简体" w:hAnsi="黑体"/>
                <w:color w:val="FF0000"/>
                <w:szCs w:val="21"/>
              </w:rPr>
              <w:t>公</w:t>
            </w:r>
          </w:p>
          <w:p w:rsidR="00CF1DC0" w:rsidRPr="00894BE5" w:rsidRDefault="00CF1DC0" w:rsidP="00D954CD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 w:rsidRPr="00894BE5">
              <w:rPr>
                <w:rFonts w:ascii="方正仿宋简体" w:eastAsia="方正仿宋简体" w:hAnsi="黑体"/>
                <w:color w:val="FF0000"/>
                <w:szCs w:val="21"/>
              </w:rPr>
              <w:t>路科</w:t>
            </w:r>
          </w:p>
        </w:tc>
        <w:tc>
          <w:tcPr>
            <w:tcW w:w="778" w:type="dxa"/>
            <w:vAlign w:val="center"/>
          </w:tcPr>
          <w:p w:rsidR="00CF1DC0" w:rsidRDefault="00CF1DC0" w:rsidP="00D954CD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>
              <w:rPr>
                <w:rFonts w:ascii="方正仿宋简体" w:eastAsia="方正仿宋简体" w:hAnsi="黑体" w:hint="eastAsia"/>
                <w:color w:val="FF0000"/>
                <w:szCs w:val="21"/>
              </w:rPr>
              <w:t>局</w:t>
            </w:r>
            <w:r w:rsidRPr="00894BE5">
              <w:rPr>
                <w:rFonts w:ascii="方正仿宋简体" w:eastAsia="方正仿宋简体" w:hAnsi="黑体"/>
                <w:color w:val="FF0000"/>
                <w:szCs w:val="21"/>
              </w:rPr>
              <w:t>公</w:t>
            </w:r>
          </w:p>
          <w:p w:rsidR="00CF1DC0" w:rsidRPr="00894BE5" w:rsidRDefault="00CF1DC0" w:rsidP="00D954CD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 w:rsidRPr="00894BE5">
              <w:rPr>
                <w:rFonts w:ascii="方正仿宋简体" w:eastAsia="方正仿宋简体" w:hAnsi="黑体"/>
                <w:color w:val="FF0000"/>
                <w:szCs w:val="21"/>
              </w:rPr>
              <w:t>路科</w:t>
            </w:r>
          </w:p>
        </w:tc>
        <w:tc>
          <w:tcPr>
            <w:tcW w:w="778" w:type="dxa"/>
            <w:vAlign w:val="center"/>
          </w:tcPr>
          <w:p w:rsidR="00CF1DC0" w:rsidRDefault="00CF1DC0" w:rsidP="00D954CD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>
              <w:rPr>
                <w:rFonts w:ascii="方正仿宋简体" w:eastAsia="方正仿宋简体" w:hAnsi="黑体" w:hint="eastAsia"/>
                <w:color w:val="FF0000"/>
                <w:szCs w:val="21"/>
              </w:rPr>
              <w:t>局</w:t>
            </w:r>
            <w:r w:rsidRPr="00894BE5">
              <w:rPr>
                <w:rFonts w:ascii="方正仿宋简体" w:eastAsia="方正仿宋简体" w:hAnsi="黑体"/>
                <w:color w:val="FF0000"/>
                <w:szCs w:val="21"/>
              </w:rPr>
              <w:t>公</w:t>
            </w:r>
          </w:p>
          <w:p w:rsidR="00CF1DC0" w:rsidRPr="00894BE5" w:rsidRDefault="00CF1DC0" w:rsidP="00D954CD">
            <w:pPr>
              <w:spacing w:line="280" w:lineRule="exact"/>
              <w:jc w:val="center"/>
              <w:rPr>
                <w:rFonts w:ascii="方正仿宋简体" w:eastAsia="方正仿宋简体" w:hAnsi="黑体"/>
                <w:color w:val="FF0000"/>
                <w:szCs w:val="21"/>
              </w:rPr>
            </w:pPr>
            <w:r w:rsidRPr="00894BE5">
              <w:rPr>
                <w:rFonts w:ascii="方正仿宋简体" w:eastAsia="方正仿宋简体" w:hAnsi="黑体"/>
                <w:color w:val="FF0000"/>
                <w:szCs w:val="21"/>
              </w:rPr>
              <w:t>路科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94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7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跨越、穿越公路及在公路用地范围内架设、埋设管线、电缆等设施，或者利用公路桥梁、公路隧道、涵洞铺设电缆等设施许可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</w:t>
            </w:r>
            <w:r>
              <w:rPr>
                <w:rFonts w:ascii="方正仿宋简体" w:eastAsia="方正仿宋简体" w:hAnsi="黑体"/>
                <w:szCs w:val="21"/>
              </w:rPr>
              <w:t>路政处</w:t>
            </w:r>
          </w:p>
        </w:tc>
        <w:tc>
          <w:tcPr>
            <w:tcW w:w="919" w:type="dxa"/>
            <w:vAlign w:val="center"/>
          </w:tcPr>
          <w:p w:rsidR="00CF1DC0" w:rsidRPr="002A0873" w:rsidRDefault="00E33D71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建管科、公路科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政务中心综合窗口</w:t>
            </w:r>
          </w:p>
        </w:tc>
        <w:tc>
          <w:tcPr>
            <w:tcW w:w="778" w:type="dxa"/>
            <w:vAlign w:val="center"/>
          </w:tcPr>
          <w:p w:rsidR="00CF1DC0" w:rsidRDefault="00CF1DC0" w:rsidP="00401456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公</w:t>
            </w:r>
          </w:p>
          <w:p w:rsidR="00CF1DC0" w:rsidRPr="002A0873" w:rsidRDefault="00CF1DC0" w:rsidP="00401456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路科</w:t>
            </w:r>
          </w:p>
        </w:tc>
        <w:tc>
          <w:tcPr>
            <w:tcW w:w="778" w:type="dxa"/>
            <w:vAlign w:val="center"/>
          </w:tcPr>
          <w:p w:rsidR="00CF1DC0" w:rsidRDefault="00CF1DC0" w:rsidP="00401456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公</w:t>
            </w:r>
          </w:p>
          <w:p w:rsidR="00CF1DC0" w:rsidRPr="002A0873" w:rsidRDefault="00CF1DC0" w:rsidP="00401456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路科</w:t>
            </w:r>
          </w:p>
        </w:tc>
        <w:tc>
          <w:tcPr>
            <w:tcW w:w="778" w:type="dxa"/>
            <w:vAlign w:val="center"/>
          </w:tcPr>
          <w:p w:rsidR="00CF1DC0" w:rsidRDefault="00CF1DC0" w:rsidP="00401456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公</w:t>
            </w:r>
          </w:p>
          <w:p w:rsidR="00CF1DC0" w:rsidRPr="002A0873" w:rsidRDefault="00CF1DC0" w:rsidP="00401456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路科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94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8</w:t>
            </w:r>
          </w:p>
        </w:tc>
        <w:tc>
          <w:tcPr>
            <w:tcW w:w="2004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公路建筑控制区内埋设管线、电缆等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设施许可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</w:t>
            </w:r>
            <w:r>
              <w:rPr>
                <w:rFonts w:ascii="方正仿宋简体" w:eastAsia="方正仿宋简体" w:hAnsi="黑体"/>
                <w:szCs w:val="21"/>
              </w:rPr>
              <w:t>路政处</w:t>
            </w:r>
          </w:p>
        </w:tc>
        <w:tc>
          <w:tcPr>
            <w:tcW w:w="919" w:type="dxa"/>
            <w:vAlign w:val="center"/>
          </w:tcPr>
          <w:p w:rsidR="00CF1DC0" w:rsidRPr="002A0873" w:rsidRDefault="00E33D71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建管科、公路科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政务中心综合窗口</w:t>
            </w:r>
          </w:p>
        </w:tc>
        <w:tc>
          <w:tcPr>
            <w:tcW w:w="778" w:type="dxa"/>
            <w:vAlign w:val="center"/>
          </w:tcPr>
          <w:p w:rsidR="00CF1DC0" w:rsidRDefault="00CF1DC0" w:rsidP="00401456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公</w:t>
            </w:r>
          </w:p>
          <w:p w:rsidR="00CF1DC0" w:rsidRPr="002A0873" w:rsidRDefault="00CF1DC0" w:rsidP="00401456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路科</w:t>
            </w:r>
          </w:p>
        </w:tc>
        <w:tc>
          <w:tcPr>
            <w:tcW w:w="778" w:type="dxa"/>
            <w:vAlign w:val="center"/>
          </w:tcPr>
          <w:p w:rsidR="00CF1DC0" w:rsidRDefault="00CF1DC0" w:rsidP="00401456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公</w:t>
            </w:r>
          </w:p>
          <w:p w:rsidR="00CF1DC0" w:rsidRPr="002A0873" w:rsidRDefault="00CF1DC0" w:rsidP="00401456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路科</w:t>
            </w:r>
          </w:p>
        </w:tc>
        <w:tc>
          <w:tcPr>
            <w:tcW w:w="778" w:type="dxa"/>
            <w:vAlign w:val="center"/>
          </w:tcPr>
          <w:p w:rsidR="00CF1DC0" w:rsidRDefault="00CF1DC0" w:rsidP="00401456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公</w:t>
            </w:r>
          </w:p>
          <w:p w:rsidR="00CF1DC0" w:rsidRPr="002A0873" w:rsidRDefault="00CF1DC0" w:rsidP="00401456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路科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94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9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在公路增设或改造平面交叉道口审批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</w:t>
            </w:r>
            <w:r>
              <w:rPr>
                <w:rFonts w:ascii="方正仿宋简体" w:eastAsia="方正仿宋简体" w:hAnsi="黑体"/>
                <w:szCs w:val="21"/>
              </w:rPr>
              <w:t>路政处</w:t>
            </w:r>
          </w:p>
        </w:tc>
        <w:tc>
          <w:tcPr>
            <w:tcW w:w="919" w:type="dxa"/>
            <w:vAlign w:val="center"/>
          </w:tcPr>
          <w:p w:rsidR="00CF1DC0" w:rsidRPr="002A0873" w:rsidRDefault="00E33D71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建管科、公路科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政务中心综合窗口</w:t>
            </w:r>
          </w:p>
        </w:tc>
        <w:tc>
          <w:tcPr>
            <w:tcW w:w="778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公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路科</w:t>
            </w:r>
          </w:p>
        </w:tc>
        <w:tc>
          <w:tcPr>
            <w:tcW w:w="778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公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路科</w:t>
            </w:r>
          </w:p>
        </w:tc>
        <w:tc>
          <w:tcPr>
            <w:tcW w:w="778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公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路科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94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lastRenderedPageBreak/>
              <w:t>10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公路超限运输许可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</w:t>
            </w:r>
            <w:r>
              <w:rPr>
                <w:rFonts w:ascii="方正仿宋简体" w:eastAsia="方正仿宋简体" w:hAnsi="黑体"/>
                <w:szCs w:val="21"/>
              </w:rPr>
              <w:t>路政处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公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路科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政务中心综合窗口</w:t>
            </w:r>
          </w:p>
        </w:tc>
        <w:tc>
          <w:tcPr>
            <w:tcW w:w="778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公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路科</w:t>
            </w:r>
          </w:p>
        </w:tc>
        <w:tc>
          <w:tcPr>
            <w:tcW w:w="778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公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路科</w:t>
            </w:r>
          </w:p>
        </w:tc>
        <w:tc>
          <w:tcPr>
            <w:tcW w:w="778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公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路科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94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11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道路旅客运输经营许可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</w:t>
            </w:r>
            <w:r>
              <w:rPr>
                <w:rFonts w:ascii="方正仿宋简体" w:eastAsia="方正仿宋简体" w:hAnsi="黑体"/>
                <w:szCs w:val="21"/>
              </w:rPr>
              <w:t>运管局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12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危险货物运输经营许可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</w:t>
            </w:r>
            <w:r>
              <w:rPr>
                <w:rFonts w:ascii="方正仿宋简体" w:eastAsia="方正仿宋简体" w:hAnsi="黑体"/>
                <w:szCs w:val="21"/>
              </w:rPr>
              <w:t>运管局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13</w:t>
            </w:r>
          </w:p>
        </w:tc>
        <w:tc>
          <w:tcPr>
            <w:tcW w:w="2004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放射性物品道路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运输经营许可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</w:t>
            </w:r>
            <w:r>
              <w:rPr>
                <w:rFonts w:ascii="方正仿宋简体" w:eastAsia="方正仿宋简体" w:hAnsi="黑体"/>
                <w:szCs w:val="21"/>
              </w:rPr>
              <w:t>运管局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14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出租汽车经营许可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</w:t>
            </w:r>
            <w:r>
              <w:rPr>
                <w:rFonts w:ascii="方正仿宋简体" w:eastAsia="方正仿宋简体" w:hAnsi="黑体"/>
                <w:szCs w:val="21"/>
              </w:rPr>
              <w:t>运管局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15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车辆运营证核发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</w:t>
            </w:r>
            <w:r>
              <w:rPr>
                <w:rFonts w:ascii="方正仿宋简体" w:eastAsia="方正仿宋简体" w:hAnsi="黑体"/>
                <w:szCs w:val="21"/>
              </w:rPr>
              <w:t>运管局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16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放射性物品道路运输从业人员资格证核发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</w:t>
            </w:r>
            <w:r>
              <w:rPr>
                <w:rFonts w:ascii="方正仿宋简体" w:eastAsia="方正仿宋简体" w:hAnsi="黑体"/>
                <w:szCs w:val="21"/>
              </w:rPr>
              <w:t>运管局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17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危险货物道路运输从业人员资格许可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</w:t>
            </w:r>
            <w:r>
              <w:rPr>
                <w:rFonts w:ascii="方正仿宋简体" w:eastAsia="方正仿宋简体" w:hAnsi="黑体"/>
                <w:szCs w:val="21"/>
              </w:rPr>
              <w:t>运管局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18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建设港口设施使用非深水岸线审批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市海事</w:t>
            </w:r>
            <w:r>
              <w:rPr>
                <w:rFonts w:ascii="方正仿宋简体" w:eastAsia="方正仿宋简体" w:hAnsi="黑体"/>
                <w:szCs w:val="21"/>
              </w:rPr>
              <w:t>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管科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0F200E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政务中心综合窗口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19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与航道有关的工程建设项目对航道通航条件影响评价审核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市海事</w:t>
            </w:r>
            <w:r>
              <w:rPr>
                <w:rFonts w:ascii="方正仿宋简体" w:eastAsia="方正仿宋简体" w:hAnsi="黑体"/>
                <w:szCs w:val="21"/>
              </w:rPr>
              <w:t>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管科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0F200E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政务中心综合窗口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20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专用航标设置、撤除、位置移动和其他状况改变审批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市海事</w:t>
            </w:r>
            <w:r>
              <w:rPr>
                <w:rFonts w:ascii="方正仿宋简体" w:eastAsia="方正仿宋简体" w:hAnsi="黑体"/>
                <w:szCs w:val="21"/>
              </w:rPr>
              <w:t>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lastRenderedPageBreak/>
              <w:t>21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水运工程建设项目竣工验收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市海事</w:t>
            </w:r>
            <w:r>
              <w:rPr>
                <w:rFonts w:ascii="方正仿宋简体" w:eastAsia="方正仿宋简体" w:hAnsi="黑体"/>
                <w:szCs w:val="21"/>
              </w:rPr>
              <w:t>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管科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0F200E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政务中心综合窗口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22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船员适任证书核发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市海事</w:t>
            </w:r>
            <w:r>
              <w:rPr>
                <w:rFonts w:ascii="方正仿宋简体" w:eastAsia="方正仿宋简体" w:hAnsi="黑体"/>
                <w:szCs w:val="21"/>
              </w:rPr>
              <w:t>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0F200E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政务中心综合窗口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23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通航水域岸线安全使用和水上水下活动许可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市海事</w:t>
            </w:r>
            <w:r>
              <w:rPr>
                <w:rFonts w:ascii="方正仿宋简体" w:eastAsia="方正仿宋简体" w:hAnsi="黑体"/>
                <w:szCs w:val="21"/>
              </w:rPr>
              <w:t>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24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大型设施、移动式平台、超限物体水上拖带审批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市海事</w:t>
            </w:r>
            <w:r>
              <w:rPr>
                <w:rFonts w:ascii="方正仿宋简体" w:eastAsia="方正仿宋简体" w:hAnsi="黑体"/>
                <w:szCs w:val="21"/>
              </w:rPr>
              <w:t>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25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防止船舶污染水域作业许可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市海事</w:t>
            </w:r>
            <w:r>
              <w:rPr>
                <w:rFonts w:ascii="方正仿宋简体" w:eastAsia="方正仿宋简体" w:hAnsi="黑体"/>
                <w:szCs w:val="21"/>
              </w:rPr>
              <w:t>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26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船舶国籍证书核发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市海事</w:t>
            </w:r>
            <w:r>
              <w:rPr>
                <w:rFonts w:ascii="方正仿宋简体" w:eastAsia="方正仿宋简体" w:hAnsi="黑体"/>
                <w:szCs w:val="21"/>
              </w:rPr>
              <w:t>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27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船舶检验许可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市海事</w:t>
            </w:r>
            <w:r>
              <w:rPr>
                <w:rFonts w:ascii="方正仿宋简体" w:eastAsia="方正仿宋简体" w:hAnsi="黑体"/>
                <w:szCs w:val="21"/>
              </w:rPr>
              <w:t>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28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国内水路运输经营许可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市海事</w:t>
            </w:r>
            <w:r>
              <w:rPr>
                <w:rFonts w:ascii="方正仿宋简体" w:eastAsia="方正仿宋简体" w:hAnsi="黑体"/>
                <w:szCs w:val="21"/>
              </w:rPr>
              <w:t>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29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港口经营许可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市海事</w:t>
            </w:r>
            <w:r>
              <w:rPr>
                <w:rFonts w:ascii="方正仿宋简体" w:eastAsia="方正仿宋简体" w:hAnsi="黑体"/>
                <w:szCs w:val="21"/>
              </w:rPr>
              <w:t>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30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通航建筑物运行方案审批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市海事</w:t>
            </w:r>
            <w:r>
              <w:rPr>
                <w:rFonts w:ascii="方正仿宋简体" w:eastAsia="方正仿宋简体" w:hAnsi="黑体"/>
                <w:szCs w:val="21"/>
              </w:rPr>
              <w:t>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管科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242AA5" w:rsidP="00242AA5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31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新建、改建、扩建储存、装卸危险货物的港口建设项目的安全条件审查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市海事</w:t>
            </w:r>
            <w:r>
              <w:rPr>
                <w:rFonts w:ascii="方正仿宋简体" w:eastAsia="方正仿宋简体" w:hAnsi="黑体"/>
                <w:szCs w:val="21"/>
              </w:rPr>
              <w:t>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管科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242AA5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77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建管科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lastRenderedPageBreak/>
              <w:t>32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道路运输从业人员资格证核发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</w:t>
            </w:r>
            <w:r>
              <w:rPr>
                <w:rFonts w:ascii="方正仿宋简体" w:eastAsia="方正仿宋简体" w:hAnsi="黑体"/>
                <w:szCs w:val="21"/>
              </w:rPr>
              <w:t>运管局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Default="00CF1DC0" w:rsidP="000035F5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0035F5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778" w:type="dxa"/>
            <w:vAlign w:val="center"/>
          </w:tcPr>
          <w:p w:rsidR="00CF1DC0" w:rsidRDefault="00CF1DC0" w:rsidP="000035F5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0035F5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778" w:type="dxa"/>
            <w:vAlign w:val="center"/>
          </w:tcPr>
          <w:p w:rsidR="00CF1DC0" w:rsidRDefault="00CF1DC0" w:rsidP="000035F5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0035F5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33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客运线路许可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</w:t>
            </w:r>
            <w:r>
              <w:rPr>
                <w:rFonts w:ascii="方正仿宋简体" w:eastAsia="方正仿宋简体" w:hAnsi="黑体"/>
                <w:szCs w:val="21"/>
              </w:rPr>
              <w:t>运管局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778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778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34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船舶最低安全配员证书签发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市海事</w:t>
            </w:r>
            <w:r>
              <w:rPr>
                <w:rFonts w:ascii="方正仿宋简体" w:eastAsia="方正仿宋简体" w:hAnsi="黑体"/>
                <w:szCs w:val="21"/>
              </w:rPr>
              <w:t>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Default="00CF1DC0" w:rsidP="00090E22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090E22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778" w:type="dxa"/>
            <w:vAlign w:val="center"/>
          </w:tcPr>
          <w:p w:rsidR="00CF1DC0" w:rsidRDefault="00CF1DC0" w:rsidP="00090E22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090E22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778" w:type="dxa"/>
            <w:vAlign w:val="center"/>
          </w:tcPr>
          <w:p w:rsidR="00CF1DC0" w:rsidRDefault="00CF1DC0" w:rsidP="00090E22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090E22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CF1DC0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3</w:t>
            </w:r>
            <w:r>
              <w:rPr>
                <w:rFonts w:ascii="方正仿宋简体" w:eastAsia="方正仿宋简体" w:hAnsi="黑体" w:hint="eastAsia"/>
                <w:szCs w:val="21"/>
              </w:rPr>
              <w:t>5</w:t>
            </w:r>
          </w:p>
        </w:tc>
        <w:tc>
          <w:tcPr>
            <w:tcW w:w="2004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渔业船舶及船用产品检验</w:t>
            </w:r>
          </w:p>
        </w:tc>
        <w:tc>
          <w:tcPr>
            <w:tcW w:w="718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市</w:t>
            </w:r>
            <w:r>
              <w:rPr>
                <w:rFonts w:ascii="方正仿宋简体" w:eastAsia="方正仿宋简体" w:hAnsi="黑体"/>
                <w:szCs w:val="21"/>
              </w:rPr>
              <w:t>运管局</w:t>
            </w:r>
          </w:p>
        </w:tc>
        <w:tc>
          <w:tcPr>
            <w:tcW w:w="919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89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7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政务中心交通窗口</w:t>
            </w:r>
          </w:p>
        </w:tc>
        <w:tc>
          <w:tcPr>
            <w:tcW w:w="778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778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778" w:type="dxa"/>
            <w:vAlign w:val="center"/>
          </w:tcPr>
          <w:p w:rsidR="00CF1DC0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局</w:t>
            </w:r>
            <w:r>
              <w:rPr>
                <w:rFonts w:ascii="方正仿宋简体" w:eastAsia="方正仿宋简体" w:hAnsi="黑体"/>
                <w:szCs w:val="21"/>
              </w:rPr>
              <w:t>运</w:t>
            </w:r>
          </w:p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/>
                <w:szCs w:val="21"/>
              </w:rPr>
              <w:t>输科</w:t>
            </w:r>
          </w:p>
        </w:tc>
        <w:tc>
          <w:tcPr>
            <w:tcW w:w="955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  <w:tc>
          <w:tcPr>
            <w:tcW w:w="956" w:type="dxa"/>
            <w:vAlign w:val="center"/>
          </w:tcPr>
          <w:p w:rsidR="00CF1DC0" w:rsidRPr="002A0873" w:rsidRDefault="00CF1DC0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***</w:t>
            </w:r>
          </w:p>
        </w:tc>
      </w:tr>
      <w:tr w:rsidR="001E3969" w:rsidRPr="002A0873" w:rsidTr="00101433">
        <w:trPr>
          <w:trHeight w:val="737"/>
          <w:jc w:val="center"/>
        </w:trPr>
        <w:tc>
          <w:tcPr>
            <w:tcW w:w="487" w:type="dxa"/>
            <w:vAlign w:val="center"/>
          </w:tcPr>
          <w:p w:rsidR="001E3969" w:rsidRPr="002A0873" w:rsidRDefault="001E396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36</w:t>
            </w:r>
          </w:p>
        </w:tc>
        <w:tc>
          <w:tcPr>
            <w:tcW w:w="2004" w:type="dxa"/>
            <w:vAlign w:val="center"/>
          </w:tcPr>
          <w:p w:rsidR="001E3969" w:rsidRPr="002A0873" w:rsidRDefault="002E24B4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 w:rsidRPr="002A0873">
              <w:rPr>
                <w:rFonts w:ascii="方正仿宋简体" w:eastAsia="方正仿宋简体" w:hAnsi="黑体" w:hint="eastAsia"/>
                <w:szCs w:val="21"/>
              </w:rPr>
              <w:t>高速公路养护大、中修施工审批（需借用对向车道通行）</w:t>
            </w:r>
          </w:p>
        </w:tc>
        <w:tc>
          <w:tcPr>
            <w:tcW w:w="718" w:type="dxa"/>
            <w:vAlign w:val="center"/>
          </w:tcPr>
          <w:p w:rsidR="001E3969" w:rsidRDefault="001E396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1E3969" w:rsidRDefault="001E396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989" w:type="dxa"/>
            <w:vAlign w:val="center"/>
          </w:tcPr>
          <w:p w:rsidR="00D21E13" w:rsidRDefault="00D21E13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省级</w:t>
            </w:r>
          </w:p>
          <w:p w:rsidR="001E3969" w:rsidRPr="002A0873" w:rsidRDefault="00D21E13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  <w:r>
              <w:rPr>
                <w:rFonts w:ascii="方正仿宋简体" w:eastAsia="方正仿宋简体" w:hAnsi="黑体" w:hint="eastAsia"/>
                <w:szCs w:val="21"/>
              </w:rPr>
              <w:t>审批</w:t>
            </w:r>
          </w:p>
        </w:tc>
        <w:tc>
          <w:tcPr>
            <w:tcW w:w="777" w:type="dxa"/>
            <w:vAlign w:val="center"/>
          </w:tcPr>
          <w:p w:rsidR="001E3969" w:rsidRDefault="001E396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1E3969" w:rsidRDefault="001E396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1E3969" w:rsidRDefault="001E396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778" w:type="dxa"/>
            <w:vAlign w:val="center"/>
          </w:tcPr>
          <w:p w:rsidR="001E3969" w:rsidRDefault="001E396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3969" w:rsidRDefault="001E396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1E3969" w:rsidRDefault="001E396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  <w:tc>
          <w:tcPr>
            <w:tcW w:w="956" w:type="dxa"/>
            <w:vAlign w:val="center"/>
          </w:tcPr>
          <w:p w:rsidR="001E3969" w:rsidRDefault="001E3969" w:rsidP="00101433">
            <w:pPr>
              <w:spacing w:line="280" w:lineRule="exact"/>
              <w:jc w:val="center"/>
              <w:rPr>
                <w:rFonts w:ascii="方正仿宋简体" w:eastAsia="方正仿宋简体" w:hAnsi="黑体"/>
                <w:szCs w:val="21"/>
              </w:rPr>
            </w:pPr>
          </w:p>
        </w:tc>
      </w:tr>
    </w:tbl>
    <w:p w:rsidR="001E337C" w:rsidRPr="0062323C" w:rsidRDefault="001E337C" w:rsidP="001E337C"/>
    <w:p w:rsidR="001E337C" w:rsidRDefault="001E337C" w:rsidP="001E337C">
      <w:pPr>
        <w:spacing w:line="58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1E337C">
      <w:pPr>
        <w:spacing w:line="58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FB5CE4">
      <w:pPr>
        <w:spacing w:line="560" w:lineRule="exact"/>
        <w:ind w:firstLineChars="200" w:firstLine="640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p w:rsidR="001E337C" w:rsidRDefault="001E337C" w:rsidP="00D15475">
      <w:pPr>
        <w:spacing w:line="560" w:lineRule="exact"/>
        <w:rPr>
          <w:rFonts w:ascii="方正仿宋简体" w:eastAsia="方正仿宋简体" w:hAnsi="Times New Roman" w:cs="Times New Roman"/>
          <w:color w:val="000000"/>
          <w:sz w:val="32"/>
          <w:szCs w:val="36"/>
        </w:rPr>
      </w:pPr>
    </w:p>
    <w:sectPr w:rsidR="001E337C" w:rsidSect="005D4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FF1" w:rsidRDefault="00082FF1" w:rsidP="00AD29F1">
      <w:r>
        <w:separator/>
      </w:r>
    </w:p>
  </w:endnote>
  <w:endnote w:type="continuationSeparator" w:id="1">
    <w:p w:rsidR="00082FF1" w:rsidRDefault="00082FF1" w:rsidP="00AD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FF1" w:rsidRDefault="00082FF1" w:rsidP="00AD29F1">
      <w:r>
        <w:separator/>
      </w:r>
    </w:p>
  </w:footnote>
  <w:footnote w:type="continuationSeparator" w:id="1">
    <w:p w:rsidR="00082FF1" w:rsidRDefault="00082FF1" w:rsidP="00AD2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20A"/>
    <w:rsid w:val="000023F7"/>
    <w:rsid w:val="000035F5"/>
    <w:rsid w:val="000051A0"/>
    <w:rsid w:val="000065D4"/>
    <w:rsid w:val="00007AD3"/>
    <w:rsid w:val="0001216C"/>
    <w:rsid w:val="00012ECA"/>
    <w:rsid w:val="00014CC2"/>
    <w:rsid w:val="00015111"/>
    <w:rsid w:val="00022418"/>
    <w:rsid w:val="000240C2"/>
    <w:rsid w:val="00031F93"/>
    <w:rsid w:val="000358B8"/>
    <w:rsid w:val="0003765D"/>
    <w:rsid w:val="000376DE"/>
    <w:rsid w:val="00041B6B"/>
    <w:rsid w:val="00043929"/>
    <w:rsid w:val="000551DE"/>
    <w:rsid w:val="00062C55"/>
    <w:rsid w:val="00067000"/>
    <w:rsid w:val="00081D75"/>
    <w:rsid w:val="00082FF1"/>
    <w:rsid w:val="000844F2"/>
    <w:rsid w:val="000851C9"/>
    <w:rsid w:val="000905EF"/>
    <w:rsid w:val="00090E22"/>
    <w:rsid w:val="0009112A"/>
    <w:rsid w:val="00095BE7"/>
    <w:rsid w:val="000A4AD0"/>
    <w:rsid w:val="000A5BA5"/>
    <w:rsid w:val="000B2B03"/>
    <w:rsid w:val="000B41F9"/>
    <w:rsid w:val="000B4A26"/>
    <w:rsid w:val="000C027B"/>
    <w:rsid w:val="000C36D6"/>
    <w:rsid w:val="000D03C7"/>
    <w:rsid w:val="000E474C"/>
    <w:rsid w:val="000F200E"/>
    <w:rsid w:val="000F61DD"/>
    <w:rsid w:val="000F7818"/>
    <w:rsid w:val="00101613"/>
    <w:rsid w:val="00106D4B"/>
    <w:rsid w:val="00107216"/>
    <w:rsid w:val="00111342"/>
    <w:rsid w:val="00111B37"/>
    <w:rsid w:val="00112646"/>
    <w:rsid w:val="001126E6"/>
    <w:rsid w:val="0012088A"/>
    <w:rsid w:val="00120F46"/>
    <w:rsid w:val="0012223C"/>
    <w:rsid w:val="0012303C"/>
    <w:rsid w:val="00123832"/>
    <w:rsid w:val="00124B46"/>
    <w:rsid w:val="001307D6"/>
    <w:rsid w:val="001353EE"/>
    <w:rsid w:val="00137EA4"/>
    <w:rsid w:val="001502F4"/>
    <w:rsid w:val="0015111B"/>
    <w:rsid w:val="00164D5B"/>
    <w:rsid w:val="0016585B"/>
    <w:rsid w:val="00165F23"/>
    <w:rsid w:val="0017318C"/>
    <w:rsid w:val="00175B57"/>
    <w:rsid w:val="00177713"/>
    <w:rsid w:val="001777FD"/>
    <w:rsid w:val="00180F7D"/>
    <w:rsid w:val="001837AB"/>
    <w:rsid w:val="00183F24"/>
    <w:rsid w:val="0018634D"/>
    <w:rsid w:val="00186D27"/>
    <w:rsid w:val="00191882"/>
    <w:rsid w:val="00191FF1"/>
    <w:rsid w:val="00195232"/>
    <w:rsid w:val="0019594D"/>
    <w:rsid w:val="0019598E"/>
    <w:rsid w:val="001A3F4D"/>
    <w:rsid w:val="001A5FCD"/>
    <w:rsid w:val="001B12E3"/>
    <w:rsid w:val="001B14A0"/>
    <w:rsid w:val="001B197A"/>
    <w:rsid w:val="001B3143"/>
    <w:rsid w:val="001B3FCC"/>
    <w:rsid w:val="001B6B62"/>
    <w:rsid w:val="001B76FC"/>
    <w:rsid w:val="001C166B"/>
    <w:rsid w:val="001C1849"/>
    <w:rsid w:val="001C5CFC"/>
    <w:rsid w:val="001E1618"/>
    <w:rsid w:val="001E1B66"/>
    <w:rsid w:val="001E337C"/>
    <w:rsid w:val="001E3969"/>
    <w:rsid w:val="001F0E21"/>
    <w:rsid w:val="0020156F"/>
    <w:rsid w:val="00202172"/>
    <w:rsid w:val="00203A07"/>
    <w:rsid w:val="002042D4"/>
    <w:rsid w:val="00204A2E"/>
    <w:rsid w:val="0021401C"/>
    <w:rsid w:val="00214433"/>
    <w:rsid w:val="002145EC"/>
    <w:rsid w:val="00216E66"/>
    <w:rsid w:val="00217674"/>
    <w:rsid w:val="00221DA3"/>
    <w:rsid w:val="002300A9"/>
    <w:rsid w:val="00236994"/>
    <w:rsid w:val="00242AA5"/>
    <w:rsid w:val="002523F0"/>
    <w:rsid w:val="00263495"/>
    <w:rsid w:val="00264674"/>
    <w:rsid w:val="00266EB2"/>
    <w:rsid w:val="00267E2C"/>
    <w:rsid w:val="00272810"/>
    <w:rsid w:val="00280802"/>
    <w:rsid w:val="00297DBC"/>
    <w:rsid w:val="002A1C49"/>
    <w:rsid w:val="002A1F9A"/>
    <w:rsid w:val="002A29E2"/>
    <w:rsid w:val="002A2F4F"/>
    <w:rsid w:val="002A67E4"/>
    <w:rsid w:val="002B431E"/>
    <w:rsid w:val="002B43F7"/>
    <w:rsid w:val="002B51AB"/>
    <w:rsid w:val="002B56FC"/>
    <w:rsid w:val="002C0D45"/>
    <w:rsid w:val="002E1B0A"/>
    <w:rsid w:val="002E24B4"/>
    <w:rsid w:val="002E4CD1"/>
    <w:rsid w:val="002F0205"/>
    <w:rsid w:val="002F153D"/>
    <w:rsid w:val="002F7C34"/>
    <w:rsid w:val="002F7F6B"/>
    <w:rsid w:val="00300BE8"/>
    <w:rsid w:val="0030395A"/>
    <w:rsid w:val="00304A42"/>
    <w:rsid w:val="00312E57"/>
    <w:rsid w:val="003179A9"/>
    <w:rsid w:val="003232FC"/>
    <w:rsid w:val="00324CF2"/>
    <w:rsid w:val="0032562B"/>
    <w:rsid w:val="003260D1"/>
    <w:rsid w:val="0032749C"/>
    <w:rsid w:val="00331798"/>
    <w:rsid w:val="0033482A"/>
    <w:rsid w:val="003379A2"/>
    <w:rsid w:val="003423AB"/>
    <w:rsid w:val="003453BA"/>
    <w:rsid w:val="003473E9"/>
    <w:rsid w:val="00350DC3"/>
    <w:rsid w:val="00357DC5"/>
    <w:rsid w:val="00361AEC"/>
    <w:rsid w:val="00366D53"/>
    <w:rsid w:val="00367019"/>
    <w:rsid w:val="0037302B"/>
    <w:rsid w:val="0038380D"/>
    <w:rsid w:val="00384745"/>
    <w:rsid w:val="00384754"/>
    <w:rsid w:val="003912A2"/>
    <w:rsid w:val="00392695"/>
    <w:rsid w:val="0039338A"/>
    <w:rsid w:val="00395D22"/>
    <w:rsid w:val="00397005"/>
    <w:rsid w:val="003974F9"/>
    <w:rsid w:val="003A3653"/>
    <w:rsid w:val="003A7219"/>
    <w:rsid w:val="003B7ED8"/>
    <w:rsid w:val="003C2D85"/>
    <w:rsid w:val="003E0A0F"/>
    <w:rsid w:val="003E12F1"/>
    <w:rsid w:val="003E2A88"/>
    <w:rsid w:val="003F5315"/>
    <w:rsid w:val="00401456"/>
    <w:rsid w:val="004034A4"/>
    <w:rsid w:val="004054C1"/>
    <w:rsid w:val="00405E0F"/>
    <w:rsid w:val="004121D1"/>
    <w:rsid w:val="0041590B"/>
    <w:rsid w:val="0042410D"/>
    <w:rsid w:val="00424A6A"/>
    <w:rsid w:val="00426E2F"/>
    <w:rsid w:val="0042728C"/>
    <w:rsid w:val="00427459"/>
    <w:rsid w:val="0043003F"/>
    <w:rsid w:val="00430B4B"/>
    <w:rsid w:val="00431B0A"/>
    <w:rsid w:val="00432E07"/>
    <w:rsid w:val="00434987"/>
    <w:rsid w:val="00437449"/>
    <w:rsid w:val="004415B4"/>
    <w:rsid w:val="004448F2"/>
    <w:rsid w:val="004448F8"/>
    <w:rsid w:val="004452E8"/>
    <w:rsid w:val="00447070"/>
    <w:rsid w:val="00451FA6"/>
    <w:rsid w:val="00452922"/>
    <w:rsid w:val="00457428"/>
    <w:rsid w:val="00462D34"/>
    <w:rsid w:val="004674A3"/>
    <w:rsid w:val="00470FEB"/>
    <w:rsid w:val="00471329"/>
    <w:rsid w:val="004713B5"/>
    <w:rsid w:val="004725D6"/>
    <w:rsid w:val="00472BF1"/>
    <w:rsid w:val="00472C66"/>
    <w:rsid w:val="00475D53"/>
    <w:rsid w:val="00475DB4"/>
    <w:rsid w:val="00476A8E"/>
    <w:rsid w:val="00484B18"/>
    <w:rsid w:val="00485F16"/>
    <w:rsid w:val="00494EB3"/>
    <w:rsid w:val="00496C33"/>
    <w:rsid w:val="004A26CB"/>
    <w:rsid w:val="004A42A9"/>
    <w:rsid w:val="004A55BD"/>
    <w:rsid w:val="004B0299"/>
    <w:rsid w:val="004B4464"/>
    <w:rsid w:val="004C28AC"/>
    <w:rsid w:val="004C3EC5"/>
    <w:rsid w:val="004C51D5"/>
    <w:rsid w:val="004C7382"/>
    <w:rsid w:val="004C7D6C"/>
    <w:rsid w:val="004D23F0"/>
    <w:rsid w:val="004D328B"/>
    <w:rsid w:val="004D4278"/>
    <w:rsid w:val="004D4883"/>
    <w:rsid w:val="004D5F38"/>
    <w:rsid w:val="004E69DD"/>
    <w:rsid w:val="004F527B"/>
    <w:rsid w:val="004F6A4E"/>
    <w:rsid w:val="004F7245"/>
    <w:rsid w:val="00500CA9"/>
    <w:rsid w:val="00520A4B"/>
    <w:rsid w:val="0052521D"/>
    <w:rsid w:val="005264D5"/>
    <w:rsid w:val="00526F05"/>
    <w:rsid w:val="00527C4E"/>
    <w:rsid w:val="005362B8"/>
    <w:rsid w:val="005466B3"/>
    <w:rsid w:val="00546811"/>
    <w:rsid w:val="005507BA"/>
    <w:rsid w:val="005517EF"/>
    <w:rsid w:val="00556A66"/>
    <w:rsid w:val="00563B71"/>
    <w:rsid w:val="005701D8"/>
    <w:rsid w:val="00571A97"/>
    <w:rsid w:val="00580344"/>
    <w:rsid w:val="00580C52"/>
    <w:rsid w:val="00593F72"/>
    <w:rsid w:val="005A2311"/>
    <w:rsid w:val="005A4F3E"/>
    <w:rsid w:val="005A657A"/>
    <w:rsid w:val="005B0184"/>
    <w:rsid w:val="005B0609"/>
    <w:rsid w:val="005B4884"/>
    <w:rsid w:val="005B58C5"/>
    <w:rsid w:val="005C2020"/>
    <w:rsid w:val="005C3297"/>
    <w:rsid w:val="005D1384"/>
    <w:rsid w:val="005D4AFC"/>
    <w:rsid w:val="005E0A42"/>
    <w:rsid w:val="005E0AC3"/>
    <w:rsid w:val="005E0B26"/>
    <w:rsid w:val="005E4666"/>
    <w:rsid w:val="005E493C"/>
    <w:rsid w:val="005E5D19"/>
    <w:rsid w:val="005F0D13"/>
    <w:rsid w:val="005F2251"/>
    <w:rsid w:val="0060216A"/>
    <w:rsid w:val="00602F1D"/>
    <w:rsid w:val="006050AC"/>
    <w:rsid w:val="006059F7"/>
    <w:rsid w:val="006143D9"/>
    <w:rsid w:val="00614D7E"/>
    <w:rsid w:val="00615298"/>
    <w:rsid w:val="0062028E"/>
    <w:rsid w:val="006232DF"/>
    <w:rsid w:val="00624C25"/>
    <w:rsid w:val="00625B1D"/>
    <w:rsid w:val="00625BE8"/>
    <w:rsid w:val="006263BC"/>
    <w:rsid w:val="00635FA3"/>
    <w:rsid w:val="006369A0"/>
    <w:rsid w:val="00645C1B"/>
    <w:rsid w:val="00645D88"/>
    <w:rsid w:val="00650B1A"/>
    <w:rsid w:val="0065235E"/>
    <w:rsid w:val="00656251"/>
    <w:rsid w:val="006579EA"/>
    <w:rsid w:val="00661667"/>
    <w:rsid w:val="00664B51"/>
    <w:rsid w:val="0067342A"/>
    <w:rsid w:val="00681965"/>
    <w:rsid w:val="00683486"/>
    <w:rsid w:val="00683B23"/>
    <w:rsid w:val="00683E3E"/>
    <w:rsid w:val="00692632"/>
    <w:rsid w:val="00695143"/>
    <w:rsid w:val="006A0540"/>
    <w:rsid w:val="006B197A"/>
    <w:rsid w:val="006C14B3"/>
    <w:rsid w:val="006C195E"/>
    <w:rsid w:val="006C276B"/>
    <w:rsid w:val="006C408D"/>
    <w:rsid w:val="006C40BA"/>
    <w:rsid w:val="006C47F9"/>
    <w:rsid w:val="006C681C"/>
    <w:rsid w:val="006E50DA"/>
    <w:rsid w:val="006E78C2"/>
    <w:rsid w:val="006E7EB8"/>
    <w:rsid w:val="006F0831"/>
    <w:rsid w:val="006F28B1"/>
    <w:rsid w:val="006F4B7E"/>
    <w:rsid w:val="006F6862"/>
    <w:rsid w:val="006F6CA9"/>
    <w:rsid w:val="006F6E7C"/>
    <w:rsid w:val="007005CF"/>
    <w:rsid w:val="007017E3"/>
    <w:rsid w:val="00701A01"/>
    <w:rsid w:val="00704FA7"/>
    <w:rsid w:val="00705164"/>
    <w:rsid w:val="00713545"/>
    <w:rsid w:val="00713971"/>
    <w:rsid w:val="00714A6B"/>
    <w:rsid w:val="007171B5"/>
    <w:rsid w:val="007222F0"/>
    <w:rsid w:val="00723847"/>
    <w:rsid w:val="007253AE"/>
    <w:rsid w:val="00730A5C"/>
    <w:rsid w:val="00737143"/>
    <w:rsid w:val="0074050F"/>
    <w:rsid w:val="007465D6"/>
    <w:rsid w:val="00756819"/>
    <w:rsid w:val="00756F6B"/>
    <w:rsid w:val="007606F5"/>
    <w:rsid w:val="0076282F"/>
    <w:rsid w:val="00763227"/>
    <w:rsid w:val="0077486E"/>
    <w:rsid w:val="00774FEB"/>
    <w:rsid w:val="007755DD"/>
    <w:rsid w:val="00775B05"/>
    <w:rsid w:val="00781B94"/>
    <w:rsid w:val="00785728"/>
    <w:rsid w:val="00791ABE"/>
    <w:rsid w:val="0079450C"/>
    <w:rsid w:val="0079583B"/>
    <w:rsid w:val="007A4B88"/>
    <w:rsid w:val="007A5566"/>
    <w:rsid w:val="007A6C98"/>
    <w:rsid w:val="007B5ACD"/>
    <w:rsid w:val="007D1494"/>
    <w:rsid w:val="007D14B6"/>
    <w:rsid w:val="007D75DD"/>
    <w:rsid w:val="007E09D7"/>
    <w:rsid w:val="007E0BD1"/>
    <w:rsid w:val="007F2818"/>
    <w:rsid w:val="007F3FD0"/>
    <w:rsid w:val="007F4B70"/>
    <w:rsid w:val="007F617B"/>
    <w:rsid w:val="007F7349"/>
    <w:rsid w:val="007F767E"/>
    <w:rsid w:val="0080320A"/>
    <w:rsid w:val="00813067"/>
    <w:rsid w:val="00814167"/>
    <w:rsid w:val="0081738C"/>
    <w:rsid w:val="008233A7"/>
    <w:rsid w:val="00824835"/>
    <w:rsid w:val="00826517"/>
    <w:rsid w:val="00836E22"/>
    <w:rsid w:val="00837642"/>
    <w:rsid w:val="0084432B"/>
    <w:rsid w:val="00855C1C"/>
    <w:rsid w:val="00857F70"/>
    <w:rsid w:val="00864BD2"/>
    <w:rsid w:val="008653CE"/>
    <w:rsid w:val="008702AF"/>
    <w:rsid w:val="0087252E"/>
    <w:rsid w:val="008747EF"/>
    <w:rsid w:val="0087531C"/>
    <w:rsid w:val="00881D38"/>
    <w:rsid w:val="008878B6"/>
    <w:rsid w:val="00894074"/>
    <w:rsid w:val="00894BE5"/>
    <w:rsid w:val="00895EC2"/>
    <w:rsid w:val="00896413"/>
    <w:rsid w:val="008A2D5B"/>
    <w:rsid w:val="008A5F78"/>
    <w:rsid w:val="008B14C6"/>
    <w:rsid w:val="008B5613"/>
    <w:rsid w:val="008B737D"/>
    <w:rsid w:val="008B7C80"/>
    <w:rsid w:val="008C12C9"/>
    <w:rsid w:val="008C21BE"/>
    <w:rsid w:val="008C5383"/>
    <w:rsid w:val="008C542D"/>
    <w:rsid w:val="008C68AE"/>
    <w:rsid w:val="008D24B4"/>
    <w:rsid w:val="008D54E3"/>
    <w:rsid w:val="008D72DC"/>
    <w:rsid w:val="008E27F1"/>
    <w:rsid w:val="008F585B"/>
    <w:rsid w:val="008F642B"/>
    <w:rsid w:val="008F650E"/>
    <w:rsid w:val="008F6C0B"/>
    <w:rsid w:val="00900BBF"/>
    <w:rsid w:val="00901284"/>
    <w:rsid w:val="00912018"/>
    <w:rsid w:val="00912BE1"/>
    <w:rsid w:val="00914596"/>
    <w:rsid w:val="00925620"/>
    <w:rsid w:val="00927315"/>
    <w:rsid w:val="00930E65"/>
    <w:rsid w:val="00933173"/>
    <w:rsid w:val="00935530"/>
    <w:rsid w:val="00945329"/>
    <w:rsid w:val="009464AC"/>
    <w:rsid w:val="00950AC8"/>
    <w:rsid w:val="00953A24"/>
    <w:rsid w:val="00971CE6"/>
    <w:rsid w:val="00972936"/>
    <w:rsid w:val="0097404F"/>
    <w:rsid w:val="0098028C"/>
    <w:rsid w:val="00981880"/>
    <w:rsid w:val="00985F95"/>
    <w:rsid w:val="00992E58"/>
    <w:rsid w:val="009A31C4"/>
    <w:rsid w:val="009A4872"/>
    <w:rsid w:val="009A4FFB"/>
    <w:rsid w:val="009B02F7"/>
    <w:rsid w:val="009B38E7"/>
    <w:rsid w:val="009B3B98"/>
    <w:rsid w:val="009B71A8"/>
    <w:rsid w:val="009C0607"/>
    <w:rsid w:val="009D4323"/>
    <w:rsid w:val="009D610E"/>
    <w:rsid w:val="009E00ED"/>
    <w:rsid w:val="009E362E"/>
    <w:rsid w:val="009F3426"/>
    <w:rsid w:val="009F7B53"/>
    <w:rsid w:val="00A00D85"/>
    <w:rsid w:val="00A016D6"/>
    <w:rsid w:val="00A074E5"/>
    <w:rsid w:val="00A229C7"/>
    <w:rsid w:val="00A3641A"/>
    <w:rsid w:val="00A40D54"/>
    <w:rsid w:val="00A45733"/>
    <w:rsid w:val="00A52B1A"/>
    <w:rsid w:val="00A5425B"/>
    <w:rsid w:val="00A5643B"/>
    <w:rsid w:val="00A61B67"/>
    <w:rsid w:val="00A62488"/>
    <w:rsid w:val="00A62E2E"/>
    <w:rsid w:val="00A640A6"/>
    <w:rsid w:val="00A641B7"/>
    <w:rsid w:val="00A647AF"/>
    <w:rsid w:val="00A6718C"/>
    <w:rsid w:val="00A67645"/>
    <w:rsid w:val="00A70644"/>
    <w:rsid w:val="00A729AA"/>
    <w:rsid w:val="00A76A0D"/>
    <w:rsid w:val="00A77DA8"/>
    <w:rsid w:val="00A80B5A"/>
    <w:rsid w:val="00A8166E"/>
    <w:rsid w:val="00A8363C"/>
    <w:rsid w:val="00A84E5B"/>
    <w:rsid w:val="00A86D33"/>
    <w:rsid w:val="00A8777A"/>
    <w:rsid w:val="00A93EB2"/>
    <w:rsid w:val="00A96A1A"/>
    <w:rsid w:val="00A9743A"/>
    <w:rsid w:val="00AA01B1"/>
    <w:rsid w:val="00AA0F54"/>
    <w:rsid w:val="00AA2956"/>
    <w:rsid w:val="00AA31DE"/>
    <w:rsid w:val="00AA4A7A"/>
    <w:rsid w:val="00AB06D6"/>
    <w:rsid w:val="00AB26CF"/>
    <w:rsid w:val="00AC73C1"/>
    <w:rsid w:val="00AD1347"/>
    <w:rsid w:val="00AD29F1"/>
    <w:rsid w:val="00AD7CD2"/>
    <w:rsid w:val="00AE0006"/>
    <w:rsid w:val="00AE3460"/>
    <w:rsid w:val="00AE4A50"/>
    <w:rsid w:val="00AE5F87"/>
    <w:rsid w:val="00AF1E6E"/>
    <w:rsid w:val="00AF577E"/>
    <w:rsid w:val="00AF6CDE"/>
    <w:rsid w:val="00B100E1"/>
    <w:rsid w:val="00B1061C"/>
    <w:rsid w:val="00B12CD9"/>
    <w:rsid w:val="00B20DA0"/>
    <w:rsid w:val="00B26F91"/>
    <w:rsid w:val="00B27B39"/>
    <w:rsid w:val="00B27D3F"/>
    <w:rsid w:val="00B31BD3"/>
    <w:rsid w:val="00B446A1"/>
    <w:rsid w:val="00B44C96"/>
    <w:rsid w:val="00B50EA3"/>
    <w:rsid w:val="00B52C0E"/>
    <w:rsid w:val="00B60BF1"/>
    <w:rsid w:val="00B6207E"/>
    <w:rsid w:val="00B63C9B"/>
    <w:rsid w:val="00B656E1"/>
    <w:rsid w:val="00B65800"/>
    <w:rsid w:val="00B662AA"/>
    <w:rsid w:val="00B66502"/>
    <w:rsid w:val="00B80E4A"/>
    <w:rsid w:val="00B83439"/>
    <w:rsid w:val="00B91790"/>
    <w:rsid w:val="00B97BEF"/>
    <w:rsid w:val="00BA3EC8"/>
    <w:rsid w:val="00BA4707"/>
    <w:rsid w:val="00BA5884"/>
    <w:rsid w:val="00BB1343"/>
    <w:rsid w:val="00BB177A"/>
    <w:rsid w:val="00BB2182"/>
    <w:rsid w:val="00BB2EF6"/>
    <w:rsid w:val="00BB3B93"/>
    <w:rsid w:val="00BC088E"/>
    <w:rsid w:val="00BD08FA"/>
    <w:rsid w:val="00BE02A2"/>
    <w:rsid w:val="00BE109F"/>
    <w:rsid w:val="00BE476A"/>
    <w:rsid w:val="00BE4E38"/>
    <w:rsid w:val="00BE6F71"/>
    <w:rsid w:val="00BF071F"/>
    <w:rsid w:val="00BF212B"/>
    <w:rsid w:val="00C0030C"/>
    <w:rsid w:val="00C02616"/>
    <w:rsid w:val="00C0740F"/>
    <w:rsid w:val="00C07D57"/>
    <w:rsid w:val="00C13698"/>
    <w:rsid w:val="00C164AE"/>
    <w:rsid w:val="00C342F0"/>
    <w:rsid w:val="00C34D1A"/>
    <w:rsid w:val="00C353E8"/>
    <w:rsid w:val="00C40903"/>
    <w:rsid w:val="00C41E43"/>
    <w:rsid w:val="00C50E2D"/>
    <w:rsid w:val="00C5142D"/>
    <w:rsid w:val="00C5150E"/>
    <w:rsid w:val="00C561AB"/>
    <w:rsid w:val="00C57048"/>
    <w:rsid w:val="00C63865"/>
    <w:rsid w:val="00C64FDF"/>
    <w:rsid w:val="00C65F03"/>
    <w:rsid w:val="00C67A5C"/>
    <w:rsid w:val="00C70B8B"/>
    <w:rsid w:val="00C72653"/>
    <w:rsid w:val="00C7280B"/>
    <w:rsid w:val="00C747C2"/>
    <w:rsid w:val="00C76065"/>
    <w:rsid w:val="00C76210"/>
    <w:rsid w:val="00C84E5E"/>
    <w:rsid w:val="00C8512E"/>
    <w:rsid w:val="00C87A14"/>
    <w:rsid w:val="00C87B0B"/>
    <w:rsid w:val="00C9698E"/>
    <w:rsid w:val="00CA3B9F"/>
    <w:rsid w:val="00CA48AF"/>
    <w:rsid w:val="00CA5A27"/>
    <w:rsid w:val="00CB2B8D"/>
    <w:rsid w:val="00CB35D2"/>
    <w:rsid w:val="00CB4485"/>
    <w:rsid w:val="00CB44C8"/>
    <w:rsid w:val="00CC3724"/>
    <w:rsid w:val="00CD0FAF"/>
    <w:rsid w:val="00CD25BE"/>
    <w:rsid w:val="00CD6817"/>
    <w:rsid w:val="00CE5BC0"/>
    <w:rsid w:val="00CE64BE"/>
    <w:rsid w:val="00CE7571"/>
    <w:rsid w:val="00CF1DC0"/>
    <w:rsid w:val="00D04C38"/>
    <w:rsid w:val="00D06310"/>
    <w:rsid w:val="00D13A64"/>
    <w:rsid w:val="00D15475"/>
    <w:rsid w:val="00D21E13"/>
    <w:rsid w:val="00D33482"/>
    <w:rsid w:val="00D433FF"/>
    <w:rsid w:val="00D475A9"/>
    <w:rsid w:val="00D536F4"/>
    <w:rsid w:val="00D56335"/>
    <w:rsid w:val="00D60BE5"/>
    <w:rsid w:val="00D6130E"/>
    <w:rsid w:val="00D6236F"/>
    <w:rsid w:val="00D66928"/>
    <w:rsid w:val="00D74591"/>
    <w:rsid w:val="00D76BC6"/>
    <w:rsid w:val="00D830EA"/>
    <w:rsid w:val="00D86734"/>
    <w:rsid w:val="00D90A8B"/>
    <w:rsid w:val="00D91C03"/>
    <w:rsid w:val="00D93A22"/>
    <w:rsid w:val="00D954CD"/>
    <w:rsid w:val="00DA5FDC"/>
    <w:rsid w:val="00DA7116"/>
    <w:rsid w:val="00DB4740"/>
    <w:rsid w:val="00DB6F22"/>
    <w:rsid w:val="00DC0DDF"/>
    <w:rsid w:val="00DC2D0B"/>
    <w:rsid w:val="00DC68FD"/>
    <w:rsid w:val="00DC7226"/>
    <w:rsid w:val="00DC72EF"/>
    <w:rsid w:val="00DD0F0F"/>
    <w:rsid w:val="00DD19FE"/>
    <w:rsid w:val="00DD275B"/>
    <w:rsid w:val="00DE6ED8"/>
    <w:rsid w:val="00DE79FB"/>
    <w:rsid w:val="00DF3EAF"/>
    <w:rsid w:val="00DF4BF7"/>
    <w:rsid w:val="00DF6FAE"/>
    <w:rsid w:val="00E01E67"/>
    <w:rsid w:val="00E07D17"/>
    <w:rsid w:val="00E1181B"/>
    <w:rsid w:val="00E11A5F"/>
    <w:rsid w:val="00E138FE"/>
    <w:rsid w:val="00E2006A"/>
    <w:rsid w:val="00E20701"/>
    <w:rsid w:val="00E23053"/>
    <w:rsid w:val="00E233E4"/>
    <w:rsid w:val="00E23725"/>
    <w:rsid w:val="00E270A7"/>
    <w:rsid w:val="00E27801"/>
    <w:rsid w:val="00E3146F"/>
    <w:rsid w:val="00E3368A"/>
    <w:rsid w:val="00E33D71"/>
    <w:rsid w:val="00E34DC6"/>
    <w:rsid w:val="00E35CB2"/>
    <w:rsid w:val="00E3661C"/>
    <w:rsid w:val="00E3684A"/>
    <w:rsid w:val="00E40CA7"/>
    <w:rsid w:val="00E50B20"/>
    <w:rsid w:val="00E526C3"/>
    <w:rsid w:val="00E550A9"/>
    <w:rsid w:val="00E606DA"/>
    <w:rsid w:val="00E65B31"/>
    <w:rsid w:val="00E66D48"/>
    <w:rsid w:val="00E70ED6"/>
    <w:rsid w:val="00E72E02"/>
    <w:rsid w:val="00E806CD"/>
    <w:rsid w:val="00E87741"/>
    <w:rsid w:val="00E97F09"/>
    <w:rsid w:val="00EA133A"/>
    <w:rsid w:val="00EA3DE4"/>
    <w:rsid w:val="00EA65A6"/>
    <w:rsid w:val="00EA7BBA"/>
    <w:rsid w:val="00EB043C"/>
    <w:rsid w:val="00EB1844"/>
    <w:rsid w:val="00EB2BD5"/>
    <w:rsid w:val="00EC1301"/>
    <w:rsid w:val="00EC3A29"/>
    <w:rsid w:val="00EC4084"/>
    <w:rsid w:val="00EC4A9D"/>
    <w:rsid w:val="00EC76D5"/>
    <w:rsid w:val="00ED0ACC"/>
    <w:rsid w:val="00EE0B3A"/>
    <w:rsid w:val="00F059DF"/>
    <w:rsid w:val="00F20BD8"/>
    <w:rsid w:val="00F27F6A"/>
    <w:rsid w:val="00F33D8A"/>
    <w:rsid w:val="00F43987"/>
    <w:rsid w:val="00F44620"/>
    <w:rsid w:val="00F571FC"/>
    <w:rsid w:val="00F5755F"/>
    <w:rsid w:val="00F60ECD"/>
    <w:rsid w:val="00F63E50"/>
    <w:rsid w:val="00F65D61"/>
    <w:rsid w:val="00F66CE7"/>
    <w:rsid w:val="00F714F2"/>
    <w:rsid w:val="00F71E5D"/>
    <w:rsid w:val="00F72887"/>
    <w:rsid w:val="00F7460A"/>
    <w:rsid w:val="00F80CDF"/>
    <w:rsid w:val="00F8196C"/>
    <w:rsid w:val="00F82DC5"/>
    <w:rsid w:val="00F844D9"/>
    <w:rsid w:val="00F86614"/>
    <w:rsid w:val="00F92E18"/>
    <w:rsid w:val="00FA3605"/>
    <w:rsid w:val="00FA59A9"/>
    <w:rsid w:val="00FB20EC"/>
    <w:rsid w:val="00FB3D11"/>
    <w:rsid w:val="00FB4EFC"/>
    <w:rsid w:val="00FB5CE4"/>
    <w:rsid w:val="00FB75F0"/>
    <w:rsid w:val="00FC3B57"/>
    <w:rsid w:val="00FC5216"/>
    <w:rsid w:val="00FC68D7"/>
    <w:rsid w:val="00FD2629"/>
    <w:rsid w:val="00FE021E"/>
    <w:rsid w:val="00FE23EE"/>
    <w:rsid w:val="00FF06A4"/>
    <w:rsid w:val="00FF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2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D2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D29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D2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D29F1"/>
    <w:rPr>
      <w:sz w:val="18"/>
      <w:szCs w:val="18"/>
    </w:rPr>
  </w:style>
  <w:style w:type="paragraph" w:styleId="a6">
    <w:name w:val="List Paragraph"/>
    <w:basedOn w:val="a"/>
    <w:uiPriority w:val="34"/>
    <w:qFormat/>
    <w:rsid w:val="00EE0B3A"/>
    <w:pPr>
      <w:ind w:firstLineChars="200" w:firstLine="420"/>
    </w:pPr>
  </w:style>
  <w:style w:type="paragraph" w:styleId="a7">
    <w:name w:val="Normal (Web)"/>
    <w:basedOn w:val="a"/>
    <w:unhideWhenUsed/>
    <w:qFormat/>
    <w:rsid w:val="00B662A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D4A2-A4DB-4242-9C13-6192534C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5797</TotalTime>
  <Pages>10</Pages>
  <Words>774</Words>
  <Characters>4415</Characters>
  <Application>Microsoft Office Word</Application>
  <DocSecurity>0</DocSecurity>
  <Lines>36</Lines>
  <Paragraphs>10</Paragraphs>
  <ScaleCrop>false</ScaleCrop>
  <Company>微软中国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行政审批科:向文华</dc:creator>
  <cp:lastModifiedBy>法规科:俞  阳</cp:lastModifiedBy>
  <cp:revision>651</cp:revision>
  <cp:lastPrinted>2020-11-02T03:33:00Z</cp:lastPrinted>
  <dcterms:created xsi:type="dcterms:W3CDTF">2020-09-23T03:55:00Z</dcterms:created>
  <dcterms:modified xsi:type="dcterms:W3CDTF">2021-08-18T08:56:00Z</dcterms:modified>
</cp:coreProperties>
</file>