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CD" w:rsidRDefault="00FF33AF" w:rsidP="00FF33AF">
      <w:pPr>
        <w:spacing w:line="56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《广元市交通运输局行政许可工作规则》</w:t>
      </w:r>
    </w:p>
    <w:p w:rsidR="00FF33AF" w:rsidRDefault="00FF33AF" w:rsidP="00FF33AF">
      <w:pPr>
        <w:spacing w:line="56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征求意见汇总表</w:t>
      </w:r>
    </w:p>
    <w:p w:rsidR="00FF33AF" w:rsidRDefault="00FF33AF" w:rsidP="00FF33AF">
      <w:pPr>
        <w:spacing w:line="560" w:lineRule="exact"/>
        <w:jc w:val="center"/>
        <w:rPr>
          <w:rFonts w:ascii="仿宋_GB2312" w:eastAsia="仿宋_GB2312" w:hAnsi="华文中宋" w:cs="Times New Roman"/>
          <w:sz w:val="32"/>
          <w:szCs w:val="32"/>
        </w:rPr>
      </w:pPr>
    </w:p>
    <w:tbl>
      <w:tblPr>
        <w:tblStyle w:val="a3"/>
        <w:tblW w:w="0" w:type="auto"/>
        <w:tblLook w:val="04A0"/>
      </w:tblPr>
      <w:tblGrid>
        <w:gridCol w:w="817"/>
        <w:gridCol w:w="2126"/>
        <w:gridCol w:w="3448"/>
        <w:gridCol w:w="2131"/>
      </w:tblGrid>
      <w:tr w:rsidR="00FF33AF" w:rsidTr="00033986">
        <w:tc>
          <w:tcPr>
            <w:tcW w:w="817" w:type="dxa"/>
          </w:tcPr>
          <w:p w:rsidR="00FF33AF" w:rsidRPr="000A5C69" w:rsidRDefault="00FF33AF" w:rsidP="000A5C69">
            <w:pPr>
              <w:spacing w:line="300" w:lineRule="exact"/>
              <w:jc w:val="center"/>
              <w:rPr>
                <w:b/>
              </w:rPr>
            </w:pPr>
            <w:r w:rsidRPr="000A5C69">
              <w:rPr>
                <w:rFonts w:hint="eastAsia"/>
                <w:b/>
              </w:rPr>
              <w:t>序号</w:t>
            </w:r>
          </w:p>
        </w:tc>
        <w:tc>
          <w:tcPr>
            <w:tcW w:w="2126" w:type="dxa"/>
          </w:tcPr>
          <w:p w:rsidR="00FF33AF" w:rsidRPr="000A5C69" w:rsidRDefault="00851C69" w:rsidP="000A5C69">
            <w:pPr>
              <w:spacing w:line="300" w:lineRule="exact"/>
              <w:jc w:val="center"/>
              <w:rPr>
                <w:b/>
              </w:rPr>
            </w:pPr>
            <w:r w:rsidRPr="000A5C69">
              <w:rPr>
                <w:rFonts w:hint="eastAsia"/>
                <w:b/>
              </w:rPr>
              <w:t>单位（科室）</w:t>
            </w:r>
            <w:r w:rsidR="00057352">
              <w:rPr>
                <w:rFonts w:hint="eastAsia"/>
                <w:b/>
              </w:rPr>
              <w:t>、人员</w:t>
            </w:r>
          </w:p>
        </w:tc>
        <w:tc>
          <w:tcPr>
            <w:tcW w:w="3448" w:type="dxa"/>
          </w:tcPr>
          <w:p w:rsidR="00FF33AF" w:rsidRPr="000A5C69" w:rsidRDefault="00851C69" w:rsidP="000A5C69">
            <w:pPr>
              <w:spacing w:line="300" w:lineRule="exact"/>
              <w:jc w:val="center"/>
              <w:rPr>
                <w:b/>
              </w:rPr>
            </w:pPr>
            <w:r w:rsidRPr="000A5C69">
              <w:rPr>
                <w:rFonts w:hint="eastAsia"/>
                <w:b/>
              </w:rPr>
              <w:t>修改意见</w:t>
            </w:r>
          </w:p>
        </w:tc>
        <w:tc>
          <w:tcPr>
            <w:tcW w:w="2131" w:type="dxa"/>
          </w:tcPr>
          <w:p w:rsidR="00FF33AF" w:rsidRPr="000A5C69" w:rsidRDefault="00851C69" w:rsidP="000A5C69">
            <w:pPr>
              <w:spacing w:line="300" w:lineRule="exact"/>
              <w:jc w:val="center"/>
              <w:rPr>
                <w:b/>
              </w:rPr>
            </w:pPr>
            <w:r w:rsidRPr="000A5C69">
              <w:rPr>
                <w:rFonts w:hint="eastAsia"/>
                <w:b/>
              </w:rPr>
              <w:t>采纳情况</w:t>
            </w:r>
          </w:p>
        </w:tc>
      </w:tr>
      <w:tr w:rsidR="00057352" w:rsidTr="006E058E">
        <w:tc>
          <w:tcPr>
            <w:tcW w:w="817"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1</w:t>
            </w:r>
          </w:p>
        </w:tc>
        <w:tc>
          <w:tcPr>
            <w:tcW w:w="2126" w:type="dxa"/>
            <w:vAlign w:val="center"/>
          </w:tcPr>
          <w:p w:rsidR="00057352" w:rsidRPr="00C36BF3" w:rsidRDefault="00057352" w:rsidP="0003475D">
            <w:pPr>
              <w:spacing w:line="300" w:lineRule="exact"/>
              <w:jc w:val="center"/>
              <w:rPr>
                <w:rFonts w:ascii="仿宋_GB2312" w:eastAsia="仿宋_GB2312"/>
              </w:rPr>
            </w:pPr>
            <w:r w:rsidRPr="00C36BF3">
              <w:rPr>
                <w:rFonts w:ascii="仿宋_GB2312" w:eastAsia="仿宋_GB2312" w:hint="eastAsia"/>
              </w:rPr>
              <w:t>吴副局长</w:t>
            </w:r>
          </w:p>
        </w:tc>
        <w:tc>
          <w:tcPr>
            <w:tcW w:w="3448"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未反馈</w:t>
            </w:r>
            <w:r w:rsidR="006E058E">
              <w:rPr>
                <w:rFonts w:ascii="仿宋_GB2312" w:eastAsia="仿宋_GB2312" w:hint="eastAsia"/>
              </w:rPr>
              <w:t>。</w:t>
            </w:r>
          </w:p>
        </w:tc>
        <w:tc>
          <w:tcPr>
            <w:tcW w:w="2131" w:type="dxa"/>
            <w:vAlign w:val="center"/>
          </w:tcPr>
          <w:p w:rsidR="00057352" w:rsidRPr="00C36BF3" w:rsidRDefault="00057352" w:rsidP="006E058E">
            <w:pPr>
              <w:spacing w:line="300" w:lineRule="exact"/>
              <w:jc w:val="center"/>
              <w:rPr>
                <w:rFonts w:ascii="仿宋_GB2312" w:eastAsia="仿宋_GB2312"/>
              </w:rPr>
            </w:pPr>
          </w:p>
        </w:tc>
      </w:tr>
      <w:tr w:rsidR="00057352" w:rsidTr="006E058E">
        <w:tc>
          <w:tcPr>
            <w:tcW w:w="817"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2</w:t>
            </w:r>
          </w:p>
        </w:tc>
        <w:tc>
          <w:tcPr>
            <w:tcW w:w="2126" w:type="dxa"/>
            <w:vAlign w:val="center"/>
          </w:tcPr>
          <w:p w:rsidR="00057352" w:rsidRPr="00C36BF3" w:rsidRDefault="00057352" w:rsidP="0003475D">
            <w:pPr>
              <w:spacing w:line="300" w:lineRule="exact"/>
              <w:jc w:val="center"/>
              <w:rPr>
                <w:rFonts w:ascii="仿宋_GB2312" w:eastAsia="仿宋_GB2312"/>
              </w:rPr>
            </w:pPr>
            <w:r w:rsidRPr="00C36BF3">
              <w:rPr>
                <w:rFonts w:ascii="仿宋_GB2312" w:eastAsia="仿宋_GB2312" w:hint="eastAsia"/>
              </w:rPr>
              <w:t>张副局长</w:t>
            </w:r>
          </w:p>
        </w:tc>
        <w:tc>
          <w:tcPr>
            <w:tcW w:w="3448" w:type="dxa"/>
            <w:vAlign w:val="center"/>
          </w:tcPr>
          <w:p w:rsidR="00057352" w:rsidRPr="00C36BF3" w:rsidRDefault="00D829C6" w:rsidP="006E058E">
            <w:pPr>
              <w:spacing w:line="300" w:lineRule="exact"/>
              <w:jc w:val="center"/>
              <w:rPr>
                <w:rFonts w:ascii="仿宋_GB2312" w:eastAsia="仿宋_GB2312"/>
              </w:rPr>
            </w:pPr>
            <w:r>
              <w:rPr>
                <w:rFonts w:ascii="仿宋_GB2312" w:eastAsia="仿宋_GB2312" w:hint="eastAsia"/>
              </w:rPr>
              <w:t>无意见</w:t>
            </w:r>
            <w:r w:rsidR="006E058E">
              <w:rPr>
                <w:rFonts w:ascii="仿宋_GB2312" w:eastAsia="仿宋_GB2312" w:hint="eastAsia"/>
              </w:rPr>
              <w:t>。</w:t>
            </w:r>
          </w:p>
        </w:tc>
        <w:tc>
          <w:tcPr>
            <w:tcW w:w="2131" w:type="dxa"/>
            <w:vAlign w:val="center"/>
          </w:tcPr>
          <w:p w:rsidR="00057352" w:rsidRPr="00C36BF3" w:rsidRDefault="00057352" w:rsidP="006E058E">
            <w:pPr>
              <w:spacing w:line="300" w:lineRule="exact"/>
              <w:jc w:val="center"/>
              <w:rPr>
                <w:rFonts w:ascii="仿宋_GB2312" w:eastAsia="仿宋_GB2312"/>
              </w:rPr>
            </w:pPr>
          </w:p>
        </w:tc>
      </w:tr>
      <w:tr w:rsidR="00057352" w:rsidTr="006E058E">
        <w:tc>
          <w:tcPr>
            <w:tcW w:w="817"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3</w:t>
            </w:r>
          </w:p>
        </w:tc>
        <w:tc>
          <w:tcPr>
            <w:tcW w:w="2126" w:type="dxa"/>
            <w:vAlign w:val="center"/>
          </w:tcPr>
          <w:p w:rsidR="00057352" w:rsidRPr="00C36BF3" w:rsidRDefault="00057352" w:rsidP="0003475D">
            <w:pPr>
              <w:spacing w:line="300" w:lineRule="exact"/>
              <w:jc w:val="center"/>
              <w:rPr>
                <w:rFonts w:ascii="仿宋_GB2312" w:eastAsia="仿宋_GB2312"/>
              </w:rPr>
            </w:pPr>
            <w:r w:rsidRPr="00C36BF3">
              <w:rPr>
                <w:rFonts w:ascii="仿宋_GB2312" w:eastAsia="仿宋_GB2312" w:hint="eastAsia"/>
              </w:rPr>
              <w:t>马书记</w:t>
            </w:r>
          </w:p>
        </w:tc>
        <w:tc>
          <w:tcPr>
            <w:tcW w:w="3448" w:type="dxa"/>
            <w:vAlign w:val="center"/>
          </w:tcPr>
          <w:p w:rsidR="00057352" w:rsidRPr="00C36BF3" w:rsidRDefault="006E058E" w:rsidP="006E058E">
            <w:pPr>
              <w:spacing w:line="300" w:lineRule="exact"/>
              <w:jc w:val="center"/>
              <w:rPr>
                <w:rFonts w:ascii="仿宋_GB2312" w:eastAsia="仿宋_GB2312"/>
              </w:rPr>
            </w:pPr>
            <w:r>
              <w:rPr>
                <w:rFonts w:ascii="仿宋_GB2312" w:eastAsia="仿宋_GB2312"/>
              </w:rPr>
              <w:t>无意见。</w:t>
            </w:r>
          </w:p>
        </w:tc>
        <w:tc>
          <w:tcPr>
            <w:tcW w:w="2131" w:type="dxa"/>
            <w:vAlign w:val="center"/>
          </w:tcPr>
          <w:p w:rsidR="00057352" w:rsidRPr="00C36BF3" w:rsidRDefault="00057352" w:rsidP="006E058E">
            <w:pPr>
              <w:spacing w:line="300" w:lineRule="exact"/>
              <w:jc w:val="center"/>
              <w:rPr>
                <w:rFonts w:ascii="仿宋_GB2312" w:eastAsia="仿宋_GB2312"/>
              </w:rPr>
            </w:pPr>
          </w:p>
        </w:tc>
      </w:tr>
      <w:tr w:rsidR="00057352" w:rsidTr="006E058E">
        <w:tc>
          <w:tcPr>
            <w:tcW w:w="817"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4</w:t>
            </w:r>
          </w:p>
        </w:tc>
        <w:tc>
          <w:tcPr>
            <w:tcW w:w="2126" w:type="dxa"/>
            <w:vAlign w:val="center"/>
          </w:tcPr>
          <w:p w:rsidR="00057352" w:rsidRPr="00C36BF3" w:rsidRDefault="00057352" w:rsidP="0003475D">
            <w:pPr>
              <w:spacing w:line="300" w:lineRule="exact"/>
              <w:jc w:val="center"/>
              <w:rPr>
                <w:rFonts w:ascii="仿宋_GB2312" w:eastAsia="仿宋_GB2312"/>
              </w:rPr>
            </w:pPr>
            <w:r w:rsidRPr="00C36BF3">
              <w:rPr>
                <w:rFonts w:ascii="仿宋_GB2312" w:eastAsia="仿宋_GB2312" w:hint="eastAsia"/>
              </w:rPr>
              <w:t>郭总工</w:t>
            </w:r>
          </w:p>
        </w:tc>
        <w:tc>
          <w:tcPr>
            <w:tcW w:w="3448" w:type="dxa"/>
            <w:vAlign w:val="center"/>
          </w:tcPr>
          <w:p w:rsidR="00057352" w:rsidRPr="00C36BF3" w:rsidRDefault="00ED293F" w:rsidP="006E058E">
            <w:pPr>
              <w:spacing w:line="300" w:lineRule="exact"/>
              <w:jc w:val="center"/>
              <w:rPr>
                <w:rFonts w:ascii="仿宋_GB2312" w:eastAsia="仿宋_GB2312"/>
              </w:rPr>
            </w:pPr>
            <w:r>
              <w:rPr>
                <w:rFonts w:ascii="仿宋_GB2312" w:eastAsia="仿宋_GB2312"/>
              </w:rPr>
              <w:t>无意见。</w:t>
            </w:r>
          </w:p>
        </w:tc>
        <w:tc>
          <w:tcPr>
            <w:tcW w:w="2131" w:type="dxa"/>
            <w:vAlign w:val="center"/>
          </w:tcPr>
          <w:p w:rsidR="00057352" w:rsidRPr="00C36BF3" w:rsidRDefault="00057352" w:rsidP="006E058E">
            <w:pPr>
              <w:spacing w:line="300" w:lineRule="exact"/>
              <w:jc w:val="center"/>
              <w:rPr>
                <w:rFonts w:ascii="仿宋_GB2312" w:eastAsia="仿宋_GB2312"/>
              </w:rPr>
            </w:pPr>
          </w:p>
        </w:tc>
      </w:tr>
      <w:tr w:rsidR="00057352" w:rsidTr="006E058E">
        <w:tc>
          <w:tcPr>
            <w:tcW w:w="817"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5</w:t>
            </w:r>
          </w:p>
        </w:tc>
        <w:tc>
          <w:tcPr>
            <w:tcW w:w="2126" w:type="dxa"/>
            <w:vAlign w:val="center"/>
          </w:tcPr>
          <w:p w:rsidR="00057352" w:rsidRPr="00C36BF3" w:rsidRDefault="00057352" w:rsidP="0003475D">
            <w:pPr>
              <w:spacing w:line="300" w:lineRule="exact"/>
              <w:jc w:val="center"/>
              <w:rPr>
                <w:rFonts w:ascii="仿宋_GB2312" w:eastAsia="仿宋_GB2312"/>
              </w:rPr>
            </w:pPr>
            <w:r w:rsidRPr="00C36BF3">
              <w:rPr>
                <w:rFonts w:ascii="仿宋_GB2312" w:eastAsia="仿宋_GB2312" w:hint="eastAsia"/>
              </w:rPr>
              <w:t>冯总监</w:t>
            </w:r>
          </w:p>
        </w:tc>
        <w:tc>
          <w:tcPr>
            <w:tcW w:w="3448" w:type="dxa"/>
            <w:vAlign w:val="center"/>
          </w:tcPr>
          <w:p w:rsidR="00057352" w:rsidRPr="00C36BF3" w:rsidRDefault="00057352" w:rsidP="00A16E19">
            <w:pPr>
              <w:spacing w:line="300" w:lineRule="exact"/>
              <w:rPr>
                <w:rFonts w:ascii="仿宋_GB2312" w:eastAsia="仿宋_GB2312"/>
              </w:rPr>
            </w:pPr>
            <w:r w:rsidRPr="00C36BF3">
              <w:rPr>
                <w:rFonts w:ascii="仿宋_GB2312" w:eastAsia="仿宋_GB2312" w:hint="eastAsia"/>
              </w:rPr>
              <w:t>增加受理行政许可事项后作出行政许可决定前，应当采取适当方式方式征求行政许可事项涉及的县区交通运输局和局直属单位的意见；行政许可事项结束后，应当定期（半月或一个月）抄送涉及的县区交通运输局和机关科室。</w:t>
            </w:r>
          </w:p>
        </w:tc>
        <w:tc>
          <w:tcPr>
            <w:tcW w:w="2131"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采纳</w:t>
            </w:r>
          </w:p>
        </w:tc>
      </w:tr>
      <w:tr w:rsidR="00057352" w:rsidTr="006E058E">
        <w:tc>
          <w:tcPr>
            <w:tcW w:w="817" w:type="dxa"/>
            <w:vAlign w:val="center"/>
          </w:tcPr>
          <w:p w:rsidR="00057352" w:rsidRPr="00C36BF3" w:rsidRDefault="00057352" w:rsidP="006E058E">
            <w:pPr>
              <w:spacing w:line="300" w:lineRule="exact"/>
              <w:jc w:val="center"/>
              <w:rPr>
                <w:rFonts w:ascii="仿宋_GB2312" w:eastAsia="仿宋_GB2312"/>
              </w:rPr>
            </w:pPr>
            <w:r w:rsidRPr="00C36BF3">
              <w:rPr>
                <w:rFonts w:ascii="仿宋_GB2312" w:eastAsia="仿宋_GB2312" w:hint="eastAsia"/>
              </w:rPr>
              <w:t>6</w:t>
            </w:r>
          </w:p>
        </w:tc>
        <w:tc>
          <w:tcPr>
            <w:tcW w:w="2126" w:type="dxa"/>
            <w:vAlign w:val="center"/>
          </w:tcPr>
          <w:p w:rsidR="00057352" w:rsidRPr="00C36BF3" w:rsidRDefault="00057352" w:rsidP="0003475D">
            <w:pPr>
              <w:spacing w:line="300" w:lineRule="exact"/>
              <w:jc w:val="center"/>
              <w:rPr>
                <w:rFonts w:ascii="仿宋_GB2312" w:eastAsia="仿宋_GB2312"/>
              </w:rPr>
            </w:pPr>
            <w:r w:rsidRPr="00C36BF3">
              <w:rPr>
                <w:rFonts w:ascii="仿宋_GB2312" w:eastAsia="仿宋_GB2312" w:hint="eastAsia"/>
              </w:rPr>
              <w:t>白主席</w:t>
            </w:r>
          </w:p>
        </w:tc>
        <w:tc>
          <w:tcPr>
            <w:tcW w:w="3448" w:type="dxa"/>
            <w:vAlign w:val="center"/>
          </w:tcPr>
          <w:p w:rsidR="00057352" w:rsidRPr="00C36BF3" w:rsidRDefault="006E058E" w:rsidP="006E058E">
            <w:pPr>
              <w:spacing w:line="300" w:lineRule="exact"/>
              <w:jc w:val="center"/>
              <w:rPr>
                <w:rFonts w:ascii="仿宋_GB2312" w:eastAsia="仿宋_GB2312"/>
              </w:rPr>
            </w:pPr>
            <w:r>
              <w:rPr>
                <w:rFonts w:ascii="仿宋_GB2312" w:eastAsia="仿宋_GB2312" w:hint="eastAsia"/>
              </w:rPr>
              <w:t>无意见</w:t>
            </w:r>
            <w:r w:rsidR="00C36BF3">
              <w:rPr>
                <w:rFonts w:ascii="仿宋_GB2312" w:eastAsia="仿宋_GB2312" w:hint="eastAsia"/>
              </w:rPr>
              <w:t>。</w:t>
            </w:r>
          </w:p>
        </w:tc>
        <w:tc>
          <w:tcPr>
            <w:tcW w:w="2131" w:type="dxa"/>
            <w:vAlign w:val="center"/>
          </w:tcPr>
          <w:p w:rsidR="00057352" w:rsidRPr="00C36BF3" w:rsidRDefault="00057352" w:rsidP="006E058E">
            <w:pPr>
              <w:spacing w:line="300" w:lineRule="exact"/>
              <w:jc w:val="center"/>
              <w:rPr>
                <w:rFonts w:ascii="仿宋_GB2312" w:eastAsia="仿宋_GB2312"/>
              </w:rPr>
            </w:pPr>
          </w:p>
        </w:tc>
      </w:tr>
      <w:tr w:rsidR="00FF33AF" w:rsidTr="006E058E">
        <w:tc>
          <w:tcPr>
            <w:tcW w:w="817"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hint="eastAsia"/>
              </w:rPr>
              <w:t>7</w:t>
            </w:r>
          </w:p>
        </w:tc>
        <w:tc>
          <w:tcPr>
            <w:tcW w:w="2126" w:type="dxa"/>
            <w:vAlign w:val="center"/>
          </w:tcPr>
          <w:p w:rsidR="00FF33AF" w:rsidRPr="00C36BF3" w:rsidRDefault="00033986" w:rsidP="006E058E">
            <w:pPr>
              <w:spacing w:line="300" w:lineRule="exact"/>
              <w:jc w:val="center"/>
              <w:rPr>
                <w:rFonts w:ascii="仿宋_GB2312" w:eastAsia="仿宋_GB2312"/>
              </w:rPr>
            </w:pPr>
            <w:r w:rsidRPr="00C36BF3">
              <w:rPr>
                <w:rFonts w:ascii="仿宋_GB2312" w:eastAsia="仿宋_GB2312" w:hint="eastAsia"/>
              </w:rPr>
              <w:t>市公路建设服务中心</w:t>
            </w:r>
          </w:p>
        </w:tc>
        <w:tc>
          <w:tcPr>
            <w:tcW w:w="3448" w:type="dxa"/>
            <w:vAlign w:val="center"/>
          </w:tcPr>
          <w:p w:rsidR="00FF33AF" w:rsidRPr="00C36BF3" w:rsidRDefault="00ED62A6"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FF33AF" w:rsidRPr="00C36BF3" w:rsidRDefault="00FF33AF" w:rsidP="006E058E">
            <w:pPr>
              <w:spacing w:line="300" w:lineRule="exact"/>
              <w:jc w:val="center"/>
              <w:rPr>
                <w:rFonts w:ascii="仿宋_GB2312" w:eastAsia="仿宋_GB2312"/>
              </w:rPr>
            </w:pPr>
          </w:p>
        </w:tc>
      </w:tr>
      <w:tr w:rsidR="00FF33AF" w:rsidTr="006E058E">
        <w:tc>
          <w:tcPr>
            <w:tcW w:w="817"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hint="eastAsia"/>
              </w:rPr>
              <w:t>8</w:t>
            </w:r>
          </w:p>
        </w:tc>
        <w:tc>
          <w:tcPr>
            <w:tcW w:w="2126" w:type="dxa"/>
            <w:vAlign w:val="center"/>
          </w:tcPr>
          <w:p w:rsidR="00FF33AF" w:rsidRPr="00C36BF3" w:rsidRDefault="00033986" w:rsidP="006E058E">
            <w:pPr>
              <w:spacing w:line="300" w:lineRule="exact"/>
              <w:jc w:val="center"/>
              <w:rPr>
                <w:rFonts w:ascii="仿宋_GB2312" w:eastAsia="仿宋_GB2312"/>
              </w:rPr>
            </w:pPr>
            <w:r w:rsidRPr="00C36BF3">
              <w:rPr>
                <w:rFonts w:ascii="仿宋_GB2312" w:eastAsia="仿宋_GB2312" w:hint="eastAsia"/>
              </w:rPr>
              <w:t>市运管局</w:t>
            </w:r>
          </w:p>
        </w:tc>
        <w:tc>
          <w:tcPr>
            <w:tcW w:w="3448" w:type="dxa"/>
            <w:vAlign w:val="center"/>
          </w:tcPr>
          <w:p w:rsidR="00FF33AF" w:rsidRPr="00C36BF3" w:rsidRDefault="00E008E4"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FF33AF" w:rsidRPr="00C36BF3" w:rsidRDefault="00FF33AF" w:rsidP="006E058E">
            <w:pPr>
              <w:spacing w:line="300" w:lineRule="exact"/>
              <w:jc w:val="center"/>
              <w:rPr>
                <w:rFonts w:ascii="仿宋_GB2312" w:eastAsia="仿宋_GB2312"/>
              </w:rPr>
            </w:pPr>
          </w:p>
        </w:tc>
      </w:tr>
      <w:tr w:rsidR="00FF33AF" w:rsidTr="006E058E">
        <w:tc>
          <w:tcPr>
            <w:tcW w:w="817"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hint="eastAsia"/>
              </w:rPr>
              <w:t>9</w:t>
            </w:r>
          </w:p>
        </w:tc>
        <w:tc>
          <w:tcPr>
            <w:tcW w:w="2126" w:type="dxa"/>
            <w:vAlign w:val="center"/>
          </w:tcPr>
          <w:p w:rsidR="00FF33AF" w:rsidRPr="00C36BF3" w:rsidRDefault="00033986" w:rsidP="006E058E">
            <w:pPr>
              <w:spacing w:line="300" w:lineRule="exact"/>
              <w:jc w:val="center"/>
              <w:rPr>
                <w:rFonts w:ascii="仿宋_GB2312" w:eastAsia="仿宋_GB2312"/>
              </w:rPr>
            </w:pPr>
            <w:r w:rsidRPr="00C36BF3">
              <w:rPr>
                <w:rFonts w:ascii="仿宋_GB2312" w:eastAsia="仿宋_GB2312" w:hint="eastAsia"/>
              </w:rPr>
              <w:t>市海事局</w:t>
            </w:r>
          </w:p>
        </w:tc>
        <w:tc>
          <w:tcPr>
            <w:tcW w:w="3448"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rPr>
              <w:t>无意见。</w:t>
            </w:r>
          </w:p>
        </w:tc>
        <w:tc>
          <w:tcPr>
            <w:tcW w:w="2131" w:type="dxa"/>
            <w:vAlign w:val="center"/>
          </w:tcPr>
          <w:p w:rsidR="00FF33AF" w:rsidRPr="00C36BF3" w:rsidRDefault="00FF33AF" w:rsidP="006E058E">
            <w:pPr>
              <w:spacing w:line="300" w:lineRule="exact"/>
              <w:jc w:val="center"/>
              <w:rPr>
                <w:rFonts w:ascii="仿宋_GB2312" w:eastAsia="仿宋_GB2312"/>
              </w:rPr>
            </w:pPr>
          </w:p>
        </w:tc>
      </w:tr>
      <w:tr w:rsidR="00FF33AF" w:rsidTr="006E058E">
        <w:tc>
          <w:tcPr>
            <w:tcW w:w="817"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hint="eastAsia"/>
              </w:rPr>
              <w:t>10</w:t>
            </w:r>
          </w:p>
        </w:tc>
        <w:tc>
          <w:tcPr>
            <w:tcW w:w="2126" w:type="dxa"/>
            <w:vAlign w:val="center"/>
          </w:tcPr>
          <w:p w:rsidR="00FF33AF" w:rsidRPr="00C36BF3" w:rsidRDefault="00033986" w:rsidP="006E058E">
            <w:pPr>
              <w:spacing w:line="300" w:lineRule="exact"/>
              <w:jc w:val="center"/>
              <w:rPr>
                <w:rFonts w:ascii="仿宋_GB2312" w:eastAsia="仿宋_GB2312"/>
              </w:rPr>
            </w:pPr>
            <w:r w:rsidRPr="00C36BF3">
              <w:rPr>
                <w:rFonts w:ascii="仿宋_GB2312" w:eastAsia="仿宋_GB2312" w:hint="eastAsia"/>
              </w:rPr>
              <w:t>市路政处</w:t>
            </w:r>
          </w:p>
        </w:tc>
        <w:tc>
          <w:tcPr>
            <w:tcW w:w="3448" w:type="dxa"/>
            <w:vAlign w:val="center"/>
          </w:tcPr>
          <w:p w:rsidR="00FF33AF" w:rsidRPr="00C36BF3" w:rsidRDefault="00DD57A2"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FF33AF" w:rsidRPr="00C36BF3" w:rsidRDefault="00FF33AF" w:rsidP="006E058E">
            <w:pPr>
              <w:spacing w:line="300" w:lineRule="exact"/>
              <w:jc w:val="center"/>
              <w:rPr>
                <w:rFonts w:ascii="仿宋_GB2312" w:eastAsia="仿宋_GB2312"/>
              </w:rPr>
            </w:pPr>
          </w:p>
        </w:tc>
      </w:tr>
      <w:tr w:rsidR="00FF33AF" w:rsidTr="006E058E">
        <w:tc>
          <w:tcPr>
            <w:tcW w:w="817"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hint="eastAsia"/>
              </w:rPr>
              <w:t>11</w:t>
            </w:r>
          </w:p>
        </w:tc>
        <w:tc>
          <w:tcPr>
            <w:tcW w:w="2126" w:type="dxa"/>
            <w:vAlign w:val="center"/>
          </w:tcPr>
          <w:p w:rsidR="00FF33AF" w:rsidRPr="00C36BF3" w:rsidRDefault="00033986" w:rsidP="006E058E">
            <w:pPr>
              <w:spacing w:line="300" w:lineRule="exact"/>
              <w:jc w:val="center"/>
              <w:rPr>
                <w:rFonts w:ascii="仿宋_GB2312" w:eastAsia="仿宋_GB2312"/>
              </w:rPr>
            </w:pPr>
            <w:r w:rsidRPr="00C36BF3">
              <w:rPr>
                <w:rFonts w:ascii="仿宋_GB2312" w:eastAsia="仿宋_GB2312" w:hint="eastAsia"/>
              </w:rPr>
              <w:t>局办公室</w:t>
            </w:r>
          </w:p>
        </w:tc>
        <w:tc>
          <w:tcPr>
            <w:tcW w:w="3448" w:type="dxa"/>
            <w:vAlign w:val="center"/>
          </w:tcPr>
          <w:p w:rsidR="00FF33AF" w:rsidRPr="00C36BF3" w:rsidRDefault="00B172EE"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FF33AF" w:rsidRPr="00C36BF3" w:rsidRDefault="00FF33AF" w:rsidP="006E058E">
            <w:pPr>
              <w:spacing w:line="300" w:lineRule="exact"/>
              <w:jc w:val="center"/>
              <w:rPr>
                <w:rFonts w:ascii="仿宋_GB2312" w:eastAsia="仿宋_GB2312"/>
              </w:rPr>
            </w:pPr>
          </w:p>
        </w:tc>
      </w:tr>
      <w:tr w:rsidR="00FF33AF" w:rsidTr="006E058E">
        <w:tc>
          <w:tcPr>
            <w:tcW w:w="817"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hint="eastAsia"/>
              </w:rPr>
              <w:t>12</w:t>
            </w:r>
          </w:p>
        </w:tc>
        <w:tc>
          <w:tcPr>
            <w:tcW w:w="2126" w:type="dxa"/>
            <w:vAlign w:val="center"/>
          </w:tcPr>
          <w:p w:rsidR="00FF33AF" w:rsidRPr="00C36BF3" w:rsidRDefault="00033986" w:rsidP="006E058E">
            <w:pPr>
              <w:spacing w:line="300" w:lineRule="exact"/>
              <w:jc w:val="center"/>
              <w:rPr>
                <w:rFonts w:ascii="仿宋_GB2312" w:eastAsia="仿宋_GB2312"/>
              </w:rPr>
            </w:pPr>
            <w:r w:rsidRPr="00C36BF3">
              <w:rPr>
                <w:rFonts w:ascii="仿宋_GB2312" w:eastAsia="仿宋_GB2312" w:hint="eastAsia"/>
              </w:rPr>
              <w:t>局法规科</w:t>
            </w:r>
          </w:p>
        </w:tc>
        <w:tc>
          <w:tcPr>
            <w:tcW w:w="3448" w:type="dxa"/>
            <w:vAlign w:val="center"/>
          </w:tcPr>
          <w:p w:rsidR="00FF33AF" w:rsidRPr="00C36BF3" w:rsidRDefault="003C18A7"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FF33AF" w:rsidRPr="00C36BF3" w:rsidRDefault="00FF33AF" w:rsidP="006E058E">
            <w:pPr>
              <w:spacing w:line="300" w:lineRule="exact"/>
              <w:jc w:val="center"/>
              <w:rPr>
                <w:rFonts w:ascii="仿宋_GB2312" w:eastAsia="仿宋_GB2312"/>
              </w:rPr>
            </w:pPr>
          </w:p>
        </w:tc>
      </w:tr>
      <w:tr w:rsidR="00FF33AF" w:rsidTr="006E058E">
        <w:tc>
          <w:tcPr>
            <w:tcW w:w="817" w:type="dxa"/>
            <w:vAlign w:val="center"/>
          </w:tcPr>
          <w:p w:rsidR="00FF33AF" w:rsidRPr="00C36BF3" w:rsidRDefault="006E058E" w:rsidP="006E058E">
            <w:pPr>
              <w:spacing w:line="300" w:lineRule="exact"/>
              <w:jc w:val="center"/>
              <w:rPr>
                <w:rFonts w:ascii="仿宋_GB2312" w:eastAsia="仿宋_GB2312"/>
              </w:rPr>
            </w:pPr>
            <w:r>
              <w:rPr>
                <w:rFonts w:ascii="仿宋_GB2312" w:eastAsia="仿宋_GB2312" w:hint="eastAsia"/>
              </w:rPr>
              <w:t>13</w:t>
            </w:r>
          </w:p>
        </w:tc>
        <w:tc>
          <w:tcPr>
            <w:tcW w:w="2126" w:type="dxa"/>
            <w:vAlign w:val="center"/>
          </w:tcPr>
          <w:p w:rsidR="00FF33AF" w:rsidRPr="00C36BF3" w:rsidRDefault="00033986" w:rsidP="006E058E">
            <w:pPr>
              <w:spacing w:line="300" w:lineRule="exact"/>
              <w:jc w:val="center"/>
              <w:rPr>
                <w:rFonts w:ascii="仿宋_GB2312" w:eastAsia="仿宋_GB2312"/>
              </w:rPr>
            </w:pPr>
            <w:r w:rsidRPr="00C36BF3">
              <w:rPr>
                <w:rFonts w:ascii="仿宋_GB2312" w:eastAsia="仿宋_GB2312" w:hint="eastAsia"/>
              </w:rPr>
              <w:t>局财务科</w:t>
            </w:r>
          </w:p>
        </w:tc>
        <w:tc>
          <w:tcPr>
            <w:tcW w:w="3448" w:type="dxa"/>
            <w:vAlign w:val="center"/>
          </w:tcPr>
          <w:p w:rsidR="00FF33AF" w:rsidRPr="00C36BF3" w:rsidRDefault="003C18A7"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FF33AF" w:rsidRPr="00C36BF3" w:rsidRDefault="00FF33AF" w:rsidP="006E058E">
            <w:pPr>
              <w:spacing w:line="300" w:lineRule="exact"/>
              <w:jc w:val="center"/>
              <w:rPr>
                <w:rFonts w:ascii="仿宋_GB2312" w:eastAsia="仿宋_GB2312"/>
              </w:rPr>
            </w:pPr>
          </w:p>
        </w:tc>
      </w:tr>
      <w:tr w:rsidR="00033986" w:rsidTr="006E058E">
        <w:tc>
          <w:tcPr>
            <w:tcW w:w="817" w:type="dxa"/>
            <w:vAlign w:val="center"/>
          </w:tcPr>
          <w:p w:rsidR="00033986" w:rsidRPr="00C36BF3" w:rsidRDefault="006E058E" w:rsidP="006E058E">
            <w:pPr>
              <w:spacing w:line="300" w:lineRule="exact"/>
              <w:jc w:val="center"/>
              <w:rPr>
                <w:rFonts w:ascii="仿宋_GB2312" w:eastAsia="仿宋_GB2312"/>
              </w:rPr>
            </w:pPr>
            <w:r>
              <w:rPr>
                <w:rFonts w:ascii="仿宋_GB2312" w:eastAsia="仿宋_GB2312" w:hint="eastAsia"/>
              </w:rPr>
              <w:t>14</w:t>
            </w:r>
          </w:p>
        </w:tc>
        <w:tc>
          <w:tcPr>
            <w:tcW w:w="2126"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局安监科</w:t>
            </w:r>
          </w:p>
        </w:tc>
        <w:tc>
          <w:tcPr>
            <w:tcW w:w="3448" w:type="dxa"/>
            <w:vAlign w:val="center"/>
          </w:tcPr>
          <w:p w:rsidR="00033986" w:rsidRPr="00C36BF3" w:rsidRDefault="006B6D12" w:rsidP="00A16E19">
            <w:pPr>
              <w:spacing w:line="300" w:lineRule="exact"/>
              <w:rPr>
                <w:rFonts w:ascii="仿宋_GB2312" w:eastAsia="仿宋_GB2312"/>
              </w:rPr>
            </w:pPr>
            <w:r w:rsidRPr="00C36BF3">
              <w:rPr>
                <w:rFonts w:ascii="仿宋_GB2312" w:eastAsia="仿宋_GB2312" w:hint="eastAsia"/>
              </w:rPr>
              <w:t>第八条：交通运输行政许可…….缩减75%。修改为交通运输行政许可应当减免申请材料，申请材料减免率达到75%以上。</w:t>
            </w:r>
          </w:p>
        </w:tc>
        <w:tc>
          <w:tcPr>
            <w:tcW w:w="2131" w:type="dxa"/>
            <w:vAlign w:val="center"/>
          </w:tcPr>
          <w:p w:rsidR="00033986" w:rsidRPr="00C36BF3" w:rsidRDefault="006B6D12" w:rsidP="006E058E">
            <w:pPr>
              <w:spacing w:line="300" w:lineRule="exact"/>
              <w:jc w:val="center"/>
              <w:rPr>
                <w:rFonts w:ascii="仿宋_GB2312" w:eastAsia="仿宋_GB2312"/>
              </w:rPr>
            </w:pPr>
            <w:r w:rsidRPr="00C36BF3">
              <w:rPr>
                <w:rFonts w:ascii="仿宋_GB2312" w:eastAsia="仿宋_GB2312" w:hint="eastAsia"/>
              </w:rPr>
              <w:t>采纳</w:t>
            </w:r>
          </w:p>
        </w:tc>
      </w:tr>
      <w:tr w:rsidR="00033986" w:rsidTr="006E058E">
        <w:tc>
          <w:tcPr>
            <w:tcW w:w="817" w:type="dxa"/>
            <w:vAlign w:val="center"/>
          </w:tcPr>
          <w:p w:rsidR="00033986" w:rsidRPr="00C36BF3" w:rsidRDefault="006E058E" w:rsidP="006E058E">
            <w:pPr>
              <w:spacing w:line="300" w:lineRule="exact"/>
              <w:jc w:val="center"/>
              <w:rPr>
                <w:rFonts w:ascii="仿宋_GB2312" w:eastAsia="仿宋_GB2312"/>
              </w:rPr>
            </w:pPr>
            <w:r>
              <w:rPr>
                <w:rFonts w:ascii="仿宋_GB2312" w:eastAsia="仿宋_GB2312" w:hint="eastAsia"/>
              </w:rPr>
              <w:t>15</w:t>
            </w:r>
          </w:p>
        </w:tc>
        <w:tc>
          <w:tcPr>
            <w:tcW w:w="2126"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局规划科</w:t>
            </w:r>
          </w:p>
        </w:tc>
        <w:tc>
          <w:tcPr>
            <w:tcW w:w="3448" w:type="dxa"/>
            <w:vAlign w:val="center"/>
          </w:tcPr>
          <w:p w:rsidR="00033986" w:rsidRPr="00C36BF3" w:rsidRDefault="00D829C6" w:rsidP="006E058E">
            <w:pPr>
              <w:spacing w:line="300" w:lineRule="exact"/>
              <w:jc w:val="center"/>
              <w:rPr>
                <w:rFonts w:ascii="仿宋_GB2312" w:eastAsia="仿宋_GB2312"/>
              </w:rPr>
            </w:pPr>
            <w:r>
              <w:rPr>
                <w:rFonts w:ascii="仿宋_GB2312" w:eastAsia="仿宋_GB2312"/>
              </w:rPr>
              <w:t>无意见。</w:t>
            </w:r>
          </w:p>
        </w:tc>
        <w:tc>
          <w:tcPr>
            <w:tcW w:w="2131" w:type="dxa"/>
            <w:vAlign w:val="center"/>
          </w:tcPr>
          <w:p w:rsidR="00033986" w:rsidRPr="00C36BF3" w:rsidRDefault="00033986" w:rsidP="006E058E">
            <w:pPr>
              <w:spacing w:line="300" w:lineRule="exact"/>
              <w:jc w:val="center"/>
              <w:rPr>
                <w:rFonts w:ascii="仿宋_GB2312" w:eastAsia="仿宋_GB2312"/>
              </w:rPr>
            </w:pPr>
          </w:p>
        </w:tc>
      </w:tr>
      <w:tr w:rsidR="00033986" w:rsidTr="006E058E">
        <w:tc>
          <w:tcPr>
            <w:tcW w:w="817" w:type="dxa"/>
            <w:vAlign w:val="center"/>
          </w:tcPr>
          <w:p w:rsidR="00033986" w:rsidRPr="00C36BF3" w:rsidRDefault="006E058E" w:rsidP="006E058E">
            <w:pPr>
              <w:spacing w:line="300" w:lineRule="exact"/>
              <w:jc w:val="center"/>
              <w:rPr>
                <w:rFonts w:ascii="仿宋_GB2312" w:eastAsia="仿宋_GB2312"/>
              </w:rPr>
            </w:pPr>
            <w:r>
              <w:rPr>
                <w:rFonts w:ascii="仿宋_GB2312" w:eastAsia="仿宋_GB2312" w:hint="eastAsia"/>
              </w:rPr>
              <w:t>16</w:t>
            </w:r>
          </w:p>
        </w:tc>
        <w:tc>
          <w:tcPr>
            <w:tcW w:w="2126"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局建管科</w:t>
            </w:r>
          </w:p>
        </w:tc>
        <w:tc>
          <w:tcPr>
            <w:tcW w:w="3448" w:type="dxa"/>
            <w:vAlign w:val="center"/>
          </w:tcPr>
          <w:p w:rsidR="00033986" w:rsidRPr="00C36BF3" w:rsidRDefault="006A6312" w:rsidP="00A16E19">
            <w:pPr>
              <w:spacing w:line="300" w:lineRule="exact"/>
              <w:rPr>
                <w:rFonts w:ascii="仿宋_GB2312" w:eastAsia="仿宋_GB2312"/>
              </w:rPr>
            </w:pPr>
            <w:r w:rsidRPr="00C36BF3">
              <w:rPr>
                <w:rFonts w:ascii="仿宋_GB2312" w:eastAsia="仿宋_GB2312" w:hint="eastAsia"/>
              </w:rPr>
              <w:t>调整附件《局行政许可工作责任链条表》受理环节</w:t>
            </w:r>
            <w:r w:rsidR="000E1838" w:rsidRPr="00C36BF3">
              <w:rPr>
                <w:rFonts w:ascii="仿宋_GB2312" w:eastAsia="仿宋_GB2312" w:hint="eastAsia"/>
              </w:rPr>
              <w:t>工程项目</w:t>
            </w:r>
            <w:r w:rsidRPr="00C36BF3">
              <w:rPr>
                <w:rFonts w:ascii="仿宋_GB2312" w:eastAsia="仿宋_GB2312" w:hint="eastAsia"/>
              </w:rPr>
              <w:t>窗口受理单位及人员。</w:t>
            </w:r>
            <w:r w:rsidR="00C457F8" w:rsidRPr="00C36BF3">
              <w:rPr>
                <w:rFonts w:ascii="仿宋_GB2312" w:eastAsia="仿宋_GB2312" w:hint="eastAsia"/>
              </w:rPr>
              <w:t>修改为：</w:t>
            </w:r>
            <w:r w:rsidR="0047142F" w:rsidRPr="00C36BF3">
              <w:rPr>
                <w:rFonts w:ascii="仿宋_GB2312" w:eastAsia="仿宋_GB2312" w:hint="eastAsia"/>
              </w:rPr>
              <w:t>政务服务中心工程建设项目联审中心</w:t>
            </w:r>
            <w:r w:rsidR="00B8149E" w:rsidRPr="00C36BF3">
              <w:rPr>
                <w:rFonts w:ascii="仿宋_GB2312" w:eastAsia="仿宋_GB2312" w:hint="eastAsia"/>
              </w:rPr>
              <w:t>。</w:t>
            </w:r>
          </w:p>
        </w:tc>
        <w:tc>
          <w:tcPr>
            <w:tcW w:w="2131" w:type="dxa"/>
            <w:vAlign w:val="center"/>
          </w:tcPr>
          <w:p w:rsidR="00033986" w:rsidRPr="00C36BF3" w:rsidRDefault="0047142F" w:rsidP="006E058E">
            <w:pPr>
              <w:spacing w:line="300" w:lineRule="exact"/>
              <w:jc w:val="center"/>
              <w:rPr>
                <w:rFonts w:ascii="仿宋_GB2312" w:eastAsia="仿宋_GB2312"/>
              </w:rPr>
            </w:pPr>
            <w:r w:rsidRPr="00C36BF3">
              <w:rPr>
                <w:rFonts w:ascii="仿宋_GB2312" w:eastAsia="仿宋_GB2312" w:hint="eastAsia"/>
              </w:rPr>
              <w:t>采纳</w:t>
            </w:r>
          </w:p>
        </w:tc>
      </w:tr>
      <w:tr w:rsidR="00033986" w:rsidTr="006E058E">
        <w:tc>
          <w:tcPr>
            <w:tcW w:w="817"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1</w:t>
            </w:r>
            <w:r w:rsidR="006E058E">
              <w:rPr>
                <w:rFonts w:ascii="仿宋_GB2312" w:eastAsia="仿宋_GB2312" w:hint="eastAsia"/>
              </w:rPr>
              <w:t>7</w:t>
            </w:r>
          </w:p>
        </w:tc>
        <w:tc>
          <w:tcPr>
            <w:tcW w:w="2126"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局公路科</w:t>
            </w:r>
          </w:p>
        </w:tc>
        <w:tc>
          <w:tcPr>
            <w:tcW w:w="3448" w:type="dxa"/>
            <w:vAlign w:val="center"/>
          </w:tcPr>
          <w:p w:rsidR="00033986" w:rsidRPr="00C36BF3" w:rsidRDefault="00044BF1" w:rsidP="00A16E19">
            <w:pPr>
              <w:spacing w:line="300" w:lineRule="exact"/>
              <w:rPr>
                <w:rFonts w:ascii="仿宋_GB2312" w:eastAsia="仿宋_GB2312"/>
              </w:rPr>
            </w:pPr>
            <w:r w:rsidRPr="00C36BF3">
              <w:rPr>
                <w:rFonts w:ascii="仿宋_GB2312" w:eastAsia="仿宋_GB2312" w:hint="eastAsia"/>
              </w:rPr>
              <w:t>调整附件《局行政许可工作责任链条表》受理环节工程项目窗口受理单位及人员。修改为：政务服务中心工程建设项目联审中心</w:t>
            </w:r>
            <w:r w:rsidR="00B8149E" w:rsidRPr="00C36BF3">
              <w:rPr>
                <w:rFonts w:ascii="仿宋_GB2312" w:eastAsia="仿宋_GB2312" w:hint="eastAsia"/>
              </w:rPr>
              <w:t>。</w:t>
            </w:r>
          </w:p>
        </w:tc>
        <w:tc>
          <w:tcPr>
            <w:tcW w:w="2131" w:type="dxa"/>
            <w:vAlign w:val="center"/>
          </w:tcPr>
          <w:p w:rsidR="00033986" w:rsidRPr="00C36BF3" w:rsidRDefault="00044BF1" w:rsidP="006E058E">
            <w:pPr>
              <w:spacing w:line="300" w:lineRule="exact"/>
              <w:jc w:val="center"/>
              <w:rPr>
                <w:rFonts w:ascii="仿宋_GB2312" w:eastAsia="仿宋_GB2312"/>
              </w:rPr>
            </w:pPr>
            <w:r w:rsidRPr="00C36BF3">
              <w:rPr>
                <w:rFonts w:ascii="仿宋_GB2312" w:eastAsia="仿宋_GB2312" w:hint="eastAsia"/>
              </w:rPr>
              <w:t>采纳</w:t>
            </w:r>
          </w:p>
        </w:tc>
      </w:tr>
      <w:tr w:rsidR="00033986" w:rsidTr="006E058E">
        <w:tc>
          <w:tcPr>
            <w:tcW w:w="817" w:type="dxa"/>
            <w:vAlign w:val="center"/>
          </w:tcPr>
          <w:p w:rsidR="00033986" w:rsidRPr="00C36BF3" w:rsidRDefault="006E058E" w:rsidP="006E058E">
            <w:pPr>
              <w:spacing w:line="300" w:lineRule="exact"/>
              <w:jc w:val="center"/>
              <w:rPr>
                <w:rFonts w:ascii="仿宋_GB2312" w:eastAsia="仿宋_GB2312"/>
              </w:rPr>
            </w:pPr>
            <w:r>
              <w:rPr>
                <w:rFonts w:ascii="仿宋_GB2312" w:eastAsia="仿宋_GB2312" w:hint="eastAsia"/>
              </w:rPr>
              <w:t>18</w:t>
            </w:r>
          </w:p>
        </w:tc>
        <w:tc>
          <w:tcPr>
            <w:tcW w:w="2126"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局运输科</w:t>
            </w:r>
          </w:p>
        </w:tc>
        <w:tc>
          <w:tcPr>
            <w:tcW w:w="3448" w:type="dxa"/>
            <w:vAlign w:val="center"/>
          </w:tcPr>
          <w:p w:rsidR="00033986" w:rsidRPr="00C36BF3" w:rsidRDefault="00CB1090" w:rsidP="00A16E19">
            <w:pPr>
              <w:spacing w:line="300" w:lineRule="exact"/>
              <w:rPr>
                <w:rFonts w:ascii="仿宋_GB2312" w:eastAsia="仿宋_GB2312"/>
              </w:rPr>
            </w:pPr>
            <w:r w:rsidRPr="00C36BF3">
              <w:rPr>
                <w:rFonts w:ascii="仿宋_GB2312" w:eastAsia="仿宋_GB2312" w:hint="eastAsia"/>
              </w:rPr>
              <w:t>第十二条：删除第一、四、五、六项。第十四条：交通运输行政许可由具体业务科室………….局领导决定。修改为：</w:t>
            </w:r>
            <w:r w:rsidR="0028095E" w:rsidRPr="00C36BF3">
              <w:rPr>
                <w:rFonts w:ascii="仿宋_GB2312" w:eastAsia="仿宋_GB2312" w:hint="eastAsia"/>
              </w:rPr>
              <w:t>交通运输行政许可由行政审批科将已经审查、审核的行政许可提交局分管审批工作的局领导同意决定。</w:t>
            </w:r>
          </w:p>
        </w:tc>
        <w:tc>
          <w:tcPr>
            <w:tcW w:w="2131" w:type="dxa"/>
            <w:vAlign w:val="center"/>
          </w:tcPr>
          <w:p w:rsidR="00033986" w:rsidRPr="00C36BF3" w:rsidRDefault="00D829C6" w:rsidP="00E75CA2">
            <w:pPr>
              <w:spacing w:line="300" w:lineRule="exact"/>
              <w:rPr>
                <w:rFonts w:ascii="仿宋_GB2312" w:eastAsia="仿宋_GB2312"/>
              </w:rPr>
            </w:pPr>
            <w:r w:rsidRPr="00D829C6">
              <w:rPr>
                <w:rFonts w:ascii="仿宋_GB2312" w:eastAsia="仿宋_GB2312" w:hint="eastAsia"/>
              </w:rPr>
              <w:t>未采纳。</w:t>
            </w:r>
            <w:r w:rsidR="00E75CA2">
              <w:rPr>
                <w:rFonts w:ascii="仿宋_GB2312" w:eastAsia="仿宋_GB2312" w:hint="eastAsia"/>
              </w:rPr>
              <w:t>不符合全面深化改革的主要精神。</w:t>
            </w:r>
          </w:p>
        </w:tc>
      </w:tr>
      <w:tr w:rsidR="00033986" w:rsidTr="006E058E">
        <w:tc>
          <w:tcPr>
            <w:tcW w:w="817"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lastRenderedPageBreak/>
              <w:t>1</w:t>
            </w:r>
            <w:r w:rsidR="006E058E">
              <w:rPr>
                <w:rFonts w:ascii="仿宋_GB2312" w:eastAsia="仿宋_GB2312" w:hint="eastAsia"/>
              </w:rPr>
              <w:t>9</w:t>
            </w:r>
          </w:p>
        </w:tc>
        <w:tc>
          <w:tcPr>
            <w:tcW w:w="2126"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局人事科</w:t>
            </w:r>
          </w:p>
        </w:tc>
        <w:tc>
          <w:tcPr>
            <w:tcW w:w="3448" w:type="dxa"/>
            <w:vAlign w:val="center"/>
          </w:tcPr>
          <w:p w:rsidR="00033986" w:rsidRPr="00C36BF3" w:rsidRDefault="006A6312"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033986" w:rsidRPr="00C36BF3" w:rsidRDefault="00033986" w:rsidP="006E058E">
            <w:pPr>
              <w:spacing w:line="300" w:lineRule="exact"/>
              <w:jc w:val="center"/>
              <w:rPr>
                <w:rFonts w:ascii="仿宋_GB2312" w:eastAsia="仿宋_GB2312"/>
              </w:rPr>
            </w:pPr>
          </w:p>
        </w:tc>
      </w:tr>
      <w:tr w:rsidR="00033986" w:rsidTr="006E058E">
        <w:tc>
          <w:tcPr>
            <w:tcW w:w="817" w:type="dxa"/>
            <w:vAlign w:val="center"/>
          </w:tcPr>
          <w:p w:rsidR="00033986" w:rsidRPr="00C36BF3" w:rsidRDefault="006E058E" w:rsidP="006E058E">
            <w:pPr>
              <w:spacing w:line="300" w:lineRule="exact"/>
              <w:jc w:val="center"/>
              <w:rPr>
                <w:rFonts w:ascii="仿宋_GB2312" w:eastAsia="仿宋_GB2312"/>
              </w:rPr>
            </w:pPr>
            <w:r>
              <w:rPr>
                <w:rFonts w:ascii="仿宋_GB2312" w:eastAsia="仿宋_GB2312" w:hint="eastAsia"/>
              </w:rPr>
              <w:t>20</w:t>
            </w:r>
          </w:p>
        </w:tc>
        <w:tc>
          <w:tcPr>
            <w:tcW w:w="2126" w:type="dxa"/>
            <w:vAlign w:val="center"/>
          </w:tcPr>
          <w:p w:rsidR="00033986" w:rsidRPr="00C36BF3" w:rsidRDefault="00033986" w:rsidP="006E058E">
            <w:pPr>
              <w:spacing w:line="300" w:lineRule="exact"/>
              <w:jc w:val="center"/>
              <w:rPr>
                <w:rFonts w:ascii="仿宋_GB2312" w:eastAsia="仿宋_GB2312"/>
              </w:rPr>
            </w:pPr>
            <w:r w:rsidRPr="00C36BF3">
              <w:rPr>
                <w:rFonts w:ascii="仿宋_GB2312" w:eastAsia="仿宋_GB2312" w:hint="eastAsia"/>
              </w:rPr>
              <w:t>局科信科</w:t>
            </w:r>
          </w:p>
        </w:tc>
        <w:tc>
          <w:tcPr>
            <w:tcW w:w="3448" w:type="dxa"/>
            <w:vAlign w:val="center"/>
          </w:tcPr>
          <w:p w:rsidR="00033986" w:rsidRPr="00C36BF3" w:rsidRDefault="00350B24"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033986" w:rsidRPr="00C36BF3" w:rsidRDefault="00033986" w:rsidP="006E058E">
            <w:pPr>
              <w:spacing w:line="300" w:lineRule="exact"/>
              <w:jc w:val="center"/>
              <w:rPr>
                <w:rFonts w:ascii="仿宋_GB2312" w:eastAsia="仿宋_GB2312"/>
              </w:rPr>
            </w:pPr>
          </w:p>
        </w:tc>
      </w:tr>
      <w:tr w:rsidR="00033986" w:rsidTr="006E058E">
        <w:tc>
          <w:tcPr>
            <w:tcW w:w="817" w:type="dxa"/>
            <w:vAlign w:val="center"/>
          </w:tcPr>
          <w:p w:rsidR="00033986" w:rsidRPr="00C36BF3" w:rsidRDefault="006E058E" w:rsidP="006E058E">
            <w:pPr>
              <w:spacing w:line="300" w:lineRule="exact"/>
              <w:jc w:val="center"/>
              <w:rPr>
                <w:rFonts w:ascii="仿宋_GB2312" w:eastAsia="仿宋_GB2312"/>
              </w:rPr>
            </w:pPr>
            <w:r>
              <w:rPr>
                <w:rFonts w:ascii="仿宋_GB2312" w:eastAsia="仿宋_GB2312" w:hint="eastAsia"/>
              </w:rPr>
              <w:t>21</w:t>
            </w:r>
          </w:p>
        </w:tc>
        <w:tc>
          <w:tcPr>
            <w:tcW w:w="2126" w:type="dxa"/>
            <w:vAlign w:val="center"/>
          </w:tcPr>
          <w:p w:rsidR="00033986" w:rsidRPr="00C36BF3" w:rsidRDefault="00D829C6" w:rsidP="006E058E">
            <w:pPr>
              <w:spacing w:line="300" w:lineRule="exact"/>
              <w:jc w:val="center"/>
              <w:rPr>
                <w:rFonts w:ascii="仿宋_GB2312" w:eastAsia="仿宋_GB2312"/>
              </w:rPr>
            </w:pPr>
            <w:r>
              <w:rPr>
                <w:rFonts w:ascii="仿宋_GB2312" w:eastAsia="仿宋_GB2312"/>
              </w:rPr>
              <w:t>局机关党委</w:t>
            </w:r>
          </w:p>
        </w:tc>
        <w:tc>
          <w:tcPr>
            <w:tcW w:w="3448" w:type="dxa"/>
            <w:vAlign w:val="center"/>
          </w:tcPr>
          <w:p w:rsidR="00033986" w:rsidRPr="00C36BF3" w:rsidRDefault="00350B24" w:rsidP="006E058E">
            <w:pPr>
              <w:spacing w:line="300" w:lineRule="exact"/>
              <w:jc w:val="center"/>
              <w:rPr>
                <w:rFonts w:ascii="仿宋_GB2312" w:eastAsia="仿宋_GB2312"/>
              </w:rPr>
            </w:pPr>
            <w:r w:rsidRPr="00C36BF3">
              <w:rPr>
                <w:rFonts w:ascii="仿宋_GB2312" w:eastAsia="仿宋_GB2312" w:hint="eastAsia"/>
              </w:rPr>
              <w:t>无意见。</w:t>
            </w:r>
          </w:p>
        </w:tc>
        <w:tc>
          <w:tcPr>
            <w:tcW w:w="2131" w:type="dxa"/>
            <w:vAlign w:val="center"/>
          </w:tcPr>
          <w:p w:rsidR="00033986" w:rsidRPr="00C36BF3" w:rsidRDefault="00033986" w:rsidP="006E058E">
            <w:pPr>
              <w:spacing w:line="300" w:lineRule="exact"/>
              <w:jc w:val="center"/>
              <w:rPr>
                <w:rFonts w:ascii="仿宋_GB2312" w:eastAsia="仿宋_GB2312"/>
              </w:rPr>
            </w:pPr>
          </w:p>
        </w:tc>
      </w:tr>
    </w:tbl>
    <w:p w:rsidR="00033986" w:rsidRDefault="00033986" w:rsidP="00FF33AF"/>
    <w:sectPr w:rsidR="00033986" w:rsidSect="005D4A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32D" w:rsidRDefault="0082432D" w:rsidP="00057352">
      <w:r>
        <w:separator/>
      </w:r>
    </w:p>
  </w:endnote>
  <w:endnote w:type="continuationSeparator" w:id="1">
    <w:p w:rsidR="0082432D" w:rsidRDefault="0082432D" w:rsidP="00057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32D" w:rsidRDefault="0082432D" w:rsidP="00057352">
      <w:r>
        <w:separator/>
      </w:r>
    </w:p>
  </w:footnote>
  <w:footnote w:type="continuationSeparator" w:id="1">
    <w:p w:rsidR="0082432D" w:rsidRDefault="0082432D" w:rsidP="00057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3AF"/>
    <w:rsid w:val="000023F7"/>
    <w:rsid w:val="000051A0"/>
    <w:rsid w:val="000065D4"/>
    <w:rsid w:val="00007AD3"/>
    <w:rsid w:val="000120CD"/>
    <w:rsid w:val="0001216C"/>
    <w:rsid w:val="00012ECA"/>
    <w:rsid w:val="00015111"/>
    <w:rsid w:val="000240C2"/>
    <w:rsid w:val="00031F93"/>
    <w:rsid w:val="00033986"/>
    <w:rsid w:val="0003475D"/>
    <w:rsid w:val="000358B8"/>
    <w:rsid w:val="0003765D"/>
    <w:rsid w:val="000376DE"/>
    <w:rsid w:val="00044BF1"/>
    <w:rsid w:val="000537EE"/>
    <w:rsid w:val="00057352"/>
    <w:rsid w:val="00062C55"/>
    <w:rsid w:val="00067000"/>
    <w:rsid w:val="00081D75"/>
    <w:rsid w:val="000844F2"/>
    <w:rsid w:val="000851C9"/>
    <w:rsid w:val="000A4AD0"/>
    <w:rsid w:val="000A5C69"/>
    <w:rsid w:val="000B2B03"/>
    <w:rsid w:val="000B41F9"/>
    <w:rsid w:val="000B4A26"/>
    <w:rsid w:val="000C36D6"/>
    <w:rsid w:val="000D03C7"/>
    <w:rsid w:val="000E1838"/>
    <w:rsid w:val="000E474C"/>
    <w:rsid w:val="000F61DD"/>
    <w:rsid w:val="000F7818"/>
    <w:rsid w:val="00112646"/>
    <w:rsid w:val="0012088A"/>
    <w:rsid w:val="00120F46"/>
    <w:rsid w:val="0012223C"/>
    <w:rsid w:val="0012303C"/>
    <w:rsid w:val="001242B5"/>
    <w:rsid w:val="001353EE"/>
    <w:rsid w:val="00165F23"/>
    <w:rsid w:val="0017318C"/>
    <w:rsid w:val="001837AB"/>
    <w:rsid w:val="0018634D"/>
    <w:rsid w:val="00191882"/>
    <w:rsid w:val="00195232"/>
    <w:rsid w:val="001A3F4D"/>
    <w:rsid w:val="001A5FCD"/>
    <w:rsid w:val="001B12E3"/>
    <w:rsid w:val="001B14A0"/>
    <w:rsid w:val="001B197A"/>
    <w:rsid w:val="001B3143"/>
    <w:rsid w:val="001B3FCC"/>
    <w:rsid w:val="001B6B62"/>
    <w:rsid w:val="001C1849"/>
    <w:rsid w:val="001D1D2F"/>
    <w:rsid w:val="001E1618"/>
    <w:rsid w:val="00203A07"/>
    <w:rsid w:val="00204A2E"/>
    <w:rsid w:val="00214433"/>
    <w:rsid w:val="002145EC"/>
    <w:rsid w:val="00216E66"/>
    <w:rsid w:val="00217674"/>
    <w:rsid w:val="00221DA3"/>
    <w:rsid w:val="002300A9"/>
    <w:rsid w:val="00242B4C"/>
    <w:rsid w:val="002523F0"/>
    <w:rsid w:val="00263495"/>
    <w:rsid w:val="00264674"/>
    <w:rsid w:val="00266EB2"/>
    <w:rsid w:val="00267E2C"/>
    <w:rsid w:val="00272810"/>
    <w:rsid w:val="00280802"/>
    <w:rsid w:val="0028095E"/>
    <w:rsid w:val="00297DBC"/>
    <w:rsid w:val="002A29E2"/>
    <w:rsid w:val="002A2F4F"/>
    <w:rsid w:val="002B43F7"/>
    <w:rsid w:val="002B51AB"/>
    <w:rsid w:val="002B56FC"/>
    <w:rsid w:val="002C0D45"/>
    <w:rsid w:val="002E1B0A"/>
    <w:rsid w:val="002E4CD1"/>
    <w:rsid w:val="002F0205"/>
    <w:rsid w:val="002F7C34"/>
    <w:rsid w:val="002F7F6B"/>
    <w:rsid w:val="0030395A"/>
    <w:rsid w:val="00304A42"/>
    <w:rsid w:val="00312E57"/>
    <w:rsid w:val="0032562B"/>
    <w:rsid w:val="003260D1"/>
    <w:rsid w:val="0032749C"/>
    <w:rsid w:val="0033482A"/>
    <w:rsid w:val="003379A2"/>
    <w:rsid w:val="003453BA"/>
    <w:rsid w:val="00350B24"/>
    <w:rsid w:val="00350DC3"/>
    <w:rsid w:val="00366D53"/>
    <w:rsid w:val="00367019"/>
    <w:rsid w:val="00373466"/>
    <w:rsid w:val="0038380D"/>
    <w:rsid w:val="00384745"/>
    <w:rsid w:val="003912A2"/>
    <w:rsid w:val="00395D22"/>
    <w:rsid w:val="00397005"/>
    <w:rsid w:val="003974F9"/>
    <w:rsid w:val="003C18A7"/>
    <w:rsid w:val="003D629F"/>
    <w:rsid w:val="003E0A0F"/>
    <w:rsid w:val="003E2A88"/>
    <w:rsid w:val="004034A4"/>
    <w:rsid w:val="004054C1"/>
    <w:rsid w:val="00405E0F"/>
    <w:rsid w:val="004121D1"/>
    <w:rsid w:val="0041590B"/>
    <w:rsid w:val="0042410D"/>
    <w:rsid w:val="00424A6A"/>
    <w:rsid w:val="00426E2F"/>
    <w:rsid w:val="0042728C"/>
    <w:rsid w:val="00427459"/>
    <w:rsid w:val="0043003F"/>
    <w:rsid w:val="00430B4B"/>
    <w:rsid w:val="0043191D"/>
    <w:rsid w:val="00431B0A"/>
    <w:rsid w:val="00432E07"/>
    <w:rsid w:val="00434987"/>
    <w:rsid w:val="00435F72"/>
    <w:rsid w:val="00437449"/>
    <w:rsid w:val="004415B4"/>
    <w:rsid w:val="004448F2"/>
    <w:rsid w:val="00447070"/>
    <w:rsid w:val="00452922"/>
    <w:rsid w:val="00462D34"/>
    <w:rsid w:val="004674A3"/>
    <w:rsid w:val="00471329"/>
    <w:rsid w:val="004713B5"/>
    <w:rsid w:val="0047142F"/>
    <w:rsid w:val="004725D6"/>
    <w:rsid w:val="00472C66"/>
    <w:rsid w:val="00475DB4"/>
    <w:rsid w:val="004768C6"/>
    <w:rsid w:val="00484B18"/>
    <w:rsid w:val="00485F16"/>
    <w:rsid w:val="00494EB3"/>
    <w:rsid w:val="00496C33"/>
    <w:rsid w:val="004B4464"/>
    <w:rsid w:val="004C28AC"/>
    <w:rsid w:val="004C3EC5"/>
    <w:rsid w:val="004D328B"/>
    <w:rsid w:val="004D4883"/>
    <w:rsid w:val="004D5F38"/>
    <w:rsid w:val="004F21DB"/>
    <w:rsid w:val="004F527B"/>
    <w:rsid w:val="004F6A4E"/>
    <w:rsid w:val="00500CA9"/>
    <w:rsid w:val="00520A4B"/>
    <w:rsid w:val="0052521D"/>
    <w:rsid w:val="005264D5"/>
    <w:rsid w:val="00527C4E"/>
    <w:rsid w:val="00530DC8"/>
    <w:rsid w:val="00534443"/>
    <w:rsid w:val="005362B8"/>
    <w:rsid w:val="005466B3"/>
    <w:rsid w:val="00546811"/>
    <w:rsid w:val="005517EF"/>
    <w:rsid w:val="005701D8"/>
    <w:rsid w:val="00571A97"/>
    <w:rsid w:val="00580C52"/>
    <w:rsid w:val="005A2311"/>
    <w:rsid w:val="005B58C5"/>
    <w:rsid w:val="005C2020"/>
    <w:rsid w:val="005D4AFC"/>
    <w:rsid w:val="005E0A42"/>
    <w:rsid w:val="005E0AC3"/>
    <w:rsid w:val="005E0B26"/>
    <w:rsid w:val="005E493C"/>
    <w:rsid w:val="005E5D19"/>
    <w:rsid w:val="005F0D13"/>
    <w:rsid w:val="005F2251"/>
    <w:rsid w:val="0060216A"/>
    <w:rsid w:val="006143D9"/>
    <w:rsid w:val="00614D7E"/>
    <w:rsid w:val="00615298"/>
    <w:rsid w:val="006232DF"/>
    <w:rsid w:val="00625B1D"/>
    <w:rsid w:val="00625BE8"/>
    <w:rsid w:val="00635FA3"/>
    <w:rsid w:val="00645D88"/>
    <w:rsid w:val="00650B1A"/>
    <w:rsid w:val="0065235E"/>
    <w:rsid w:val="006579EA"/>
    <w:rsid w:val="00661667"/>
    <w:rsid w:val="00681965"/>
    <w:rsid w:val="00683486"/>
    <w:rsid w:val="00683B23"/>
    <w:rsid w:val="00695143"/>
    <w:rsid w:val="006A0540"/>
    <w:rsid w:val="006A6312"/>
    <w:rsid w:val="006B197A"/>
    <w:rsid w:val="006B6D12"/>
    <w:rsid w:val="006C14B3"/>
    <w:rsid w:val="006C195E"/>
    <w:rsid w:val="006C276B"/>
    <w:rsid w:val="006C408D"/>
    <w:rsid w:val="006C40BA"/>
    <w:rsid w:val="006C47F9"/>
    <w:rsid w:val="006C681C"/>
    <w:rsid w:val="006E058E"/>
    <w:rsid w:val="006E50DA"/>
    <w:rsid w:val="006E78C2"/>
    <w:rsid w:val="006F0831"/>
    <w:rsid w:val="006F4B7E"/>
    <w:rsid w:val="006F6862"/>
    <w:rsid w:val="007005CF"/>
    <w:rsid w:val="007017E3"/>
    <w:rsid w:val="00704FA7"/>
    <w:rsid w:val="00705164"/>
    <w:rsid w:val="00713971"/>
    <w:rsid w:val="007171B5"/>
    <w:rsid w:val="00723847"/>
    <w:rsid w:val="007253AE"/>
    <w:rsid w:val="00730A5C"/>
    <w:rsid w:val="0074050F"/>
    <w:rsid w:val="00742B0E"/>
    <w:rsid w:val="00744421"/>
    <w:rsid w:val="007465D6"/>
    <w:rsid w:val="007606F5"/>
    <w:rsid w:val="00763227"/>
    <w:rsid w:val="0077486E"/>
    <w:rsid w:val="00774FEB"/>
    <w:rsid w:val="007755DD"/>
    <w:rsid w:val="00781B94"/>
    <w:rsid w:val="00791ABE"/>
    <w:rsid w:val="007A4B88"/>
    <w:rsid w:val="007A5566"/>
    <w:rsid w:val="007A6C98"/>
    <w:rsid w:val="007D1494"/>
    <w:rsid w:val="007D14B6"/>
    <w:rsid w:val="007D75DD"/>
    <w:rsid w:val="007E0BD1"/>
    <w:rsid w:val="007F2818"/>
    <w:rsid w:val="007F3FD0"/>
    <w:rsid w:val="007F4B70"/>
    <w:rsid w:val="007F7349"/>
    <w:rsid w:val="007F767E"/>
    <w:rsid w:val="00813067"/>
    <w:rsid w:val="0081738C"/>
    <w:rsid w:val="008233A7"/>
    <w:rsid w:val="0082432D"/>
    <w:rsid w:val="00824835"/>
    <w:rsid w:val="00826517"/>
    <w:rsid w:val="00836E22"/>
    <w:rsid w:val="0084432B"/>
    <w:rsid w:val="00851C69"/>
    <w:rsid w:val="00855C1C"/>
    <w:rsid w:val="00857F70"/>
    <w:rsid w:val="00864BD2"/>
    <w:rsid w:val="008653CE"/>
    <w:rsid w:val="008702AF"/>
    <w:rsid w:val="008747EF"/>
    <w:rsid w:val="0087531C"/>
    <w:rsid w:val="00881D38"/>
    <w:rsid w:val="008878B6"/>
    <w:rsid w:val="00896413"/>
    <w:rsid w:val="008A420E"/>
    <w:rsid w:val="008C12C9"/>
    <w:rsid w:val="008C21BE"/>
    <w:rsid w:val="008C5383"/>
    <w:rsid w:val="008D72DC"/>
    <w:rsid w:val="008E27F1"/>
    <w:rsid w:val="008E49C3"/>
    <w:rsid w:val="008F585B"/>
    <w:rsid w:val="008F642B"/>
    <w:rsid w:val="00901284"/>
    <w:rsid w:val="00912BE1"/>
    <w:rsid w:val="00914596"/>
    <w:rsid w:val="00927315"/>
    <w:rsid w:val="00930E65"/>
    <w:rsid w:val="00935530"/>
    <w:rsid w:val="00942789"/>
    <w:rsid w:val="00945329"/>
    <w:rsid w:val="009464AC"/>
    <w:rsid w:val="00950AC8"/>
    <w:rsid w:val="00953A24"/>
    <w:rsid w:val="009666DA"/>
    <w:rsid w:val="00972936"/>
    <w:rsid w:val="0097404F"/>
    <w:rsid w:val="0098028C"/>
    <w:rsid w:val="00981880"/>
    <w:rsid w:val="00985F95"/>
    <w:rsid w:val="00992E58"/>
    <w:rsid w:val="009A31C4"/>
    <w:rsid w:val="009A4872"/>
    <w:rsid w:val="009B02F7"/>
    <w:rsid w:val="009B71A8"/>
    <w:rsid w:val="009C0607"/>
    <w:rsid w:val="009D610E"/>
    <w:rsid w:val="009E00ED"/>
    <w:rsid w:val="009F3426"/>
    <w:rsid w:val="009F7B53"/>
    <w:rsid w:val="00A016D6"/>
    <w:rsid w:val="00A074E5"/>
    <w:rsid w:val="00A16E19"/>
    <w:rsid w:val="00A229C7"/>
    <w:rsid w:val="00A3641A"/>
    <w:rsid w:val="00A40D54"/>
    <w:rsid w:val="00A5425B"/>
    <w:rsid w:val="00A5643B"/>
    <w:rsid w:val="00A61B67"/>
    <w:rsid w:val="00A62488"/>
    <w:rsid w:val="00A62E2E"/>
    <w:rsid w:val="00A640A6"/>
    <w:rsid w:val="00A641B7"/>
    <w:rsid w:val="00A647AF"/>
    <w:rsid w:val="00A6718C"/>
    <w:rsid w:val="00A70644"/>
    <w:rsid w:val="00A729AA"/>
    <w:rsid w:val="00A77DA8"/>
    <w:rsid w:val="00A8166E"/>
    <w:rsid w:val="00A8363C"/>
    <w:rsid w:val="00A86D33"/>
    <w:rsid w:val="00A8777A"/>
    <w:rsid w:val="00A93EB2"/>
    <w:rsid w:val="00A96A1A"/>
    <w:rsid w:val="00A9743A"/>
    <w:rsid w:val="00AA01B1"/>
    <w:rsid w:val="00AA0F54"/>
    <w:rsid w:val="00AA4A7A"/>
    <w:rsid w:val="00AB26CF"/>
    <w:rsid w:val="00AC2011"/>
    <w:rsid w:val="00AC73C1"/>
    <w:rsid w:val="00AD1347"/>
    <w:rsid w:val="00AD7CD2"/>
    <w:rsid w:val="00AE0006"/>
    <w:rsid w:val="00AE3460"/>
    <w:rsid w:val="00AE4A50"/>
    <w:rsid w:val="00AF1E6E"/>
    <w:rsid w:val="00AF577E"/>
    <w:rsid w:val="00AF6CDE"/>
    <w:rsid w:val="00B100E1"/>
    <w:rsid w:val="00B1061C"/>
    <w:rsid w:val="00B12CD9"/>
    <w:rsid w:val="00B1472A"/>
    <w:rsid w:val="00B172EE"/>
    <w:rsid w:val="00B20DA0"/>
    <w:rsid w:val="00B27B39"/>
    <w:rsid w:val="00B27D3F"/>
    <w:rsid w:val="00B31BD3"/>
    <w:rsid w:val="00B44C96"/>
    <w:rsid w:val="00B50EA3"/>
    <w:rsid w:val="00B52C0E"/>
    <w:rsid w:val="00B60BF1"/>
    <w:rsid w:val="00B656E1"/>
    <w:rsid w:val="00B65800"/>
    <w:rsid w:val="00B67B08"/>
    <w:rsid w:val="00B739E8"/>
    <w:rsid w:val="00B80E4A"/>
    <w:rsid w:val="00B8149E"/>
    <w:rsid w:val="00B83439"/>
    <w:rsid w:val="00B91790"/>
    <w:rsid w:val="00BA5884"/>
    <w:rsid w:val="00BB1343"/>
    <w:rsid w:val="00BB2182"/>
    <w:rsid w:val="00BB3B93"/>
    <w:rsid w:val="00BE02A2"/>
    <w:rsid w:val="00BE476A"/>
    <w:rsid w:val="00BF212B"/>
    <w:rsid w:val="00C0030C"/>
    <w:rsid w:val="00C07D57"/>
    <w:rsid w:val="00C13698"/>
    <w:rsid w:val="00C342F0"/>
    <w:rsid w:val="00C36BF3"/>
    <w:rsid w:val="00C41E43"/>
    <w:rsid w:val="00C457F8"/>
    <w:rsid w:val="00C50E2D"/>
    <w:rsid w:val="00C5142D"/>
    <w:rsid w:val="00C5150E"/>
    <w:rsid w:val="00C57048"/>
    <w:rsid w:val="00C63865"/>
    <w:rsid w:val="00C64FDF"/>
    <w:rsid w:val="00C65F03"/>
    <w:rsid w:val="00C67A5C"/>
    <w:rsid w:val="00C70B8B"/>
    <w:rsid w:val="00C72653"/>
    <w:rsid w:val="00C7280B"/>
    <w:rsid w:val="00C747C2"/>
    <w:rsid w:val="00C76065"/>
    <w:rsid w:val="00C76210"/>
    <w:rsid w:val="00C84E5E"/>
    <w:rsid w:val="00CA5A27"/>
    <w:rsid w:val="00CB1090"/>
    <w:rsid w:val="00CB44C8"/>
    <w:rsid w:val="00CD0FAF"/>
    <w:rsid w:val="00CD25BE"/>
    <w:rsid w:val="00CD6817"/>
    <w:rsid w:val="00CE5BC0"/>
    <w:rsid w:val="00D04C38"/>
    <w:rsid w:val="00D06310"/>
    <w:rsid w:val="00D13A64"/>
    <w:rsid w:val="00D16C23"/>
    <w:rsid w:val="00D33482"/>
    <w:rsid w:val="00D433FF"/>
    <w:rsid w:val="00D56335"/>
    <w:rsid w:val="00D60BE5"/>
    <w:rsid w:val="00D6130E"/>
    <w:rsid w:val="00D74591"/>
    <w:rsid w:val="00D829C6"/>
    <w:rsid w:val="00D830EA"/>
    <w:rsid w:val="00D86734"/>
    <w:rsid w:val="00D91C03"/>
    <w:rsid w:val="00D93A22"/>
    <w:rsid w:val="00D97980"/>
    <w:rsid w:val="00DA5FDC"/>
    <w:rsid w:val="00DB4740"/>
    <w:rsid w:val="00DB6F22"/>
    <w:rsid w:val="00DC2D0B"/>
    <w:rsid w:val="00DC68FD"/>
    <w:rsid w:val="00DC7226"/>
    <w:rsid w:val="00DC72EF"/>
    <w:rsid w:val="00DD0F0F"/>
    <w:rsid w:val="00DD57A2"/>
    <w:rsid w:val="00DE6ED8"/>
    <w:rsid w:val="00DE79FB"/>
    <w:rsid w:val="00DF3EAF"/>
    <w:rsid w:val="00DF6FAE"/>
    <w:rsid w:val="00E008E4"/>
    <w:rsid w:val="00E07D17"/>
    <w:rsid w:val="00E1181B"/>
    <w:rsid w:val="00E138FE"/>
    <w:rsid w:val="00E1696F"/>
    <w:rsid w:val="00E2006A"/>
    <w:rsid w:val="00E20701"/>
    <w:rsid w:val="00E23725"/>
    <w:rsid w:val="00E270A7"/>
    <w:rsid w:val="00E27801"/>
    <w:rsid w:val="00E3146F"/>
    <w:rsid w:val="00E3661C"/>
    <w:rsid w:val="00E50B20"/>
    <w:rsid w:val="00E526C3"/>
    <w:rsid w:val="00E550A9"/>
    <w:rsid w:val="00E606DA"/>
    <w:rsid w:val="00E65B31"/>
    <w:rsid w:val="00E66D48"/>
    <w:rsid w:val="00E70ED6"/>
    <w:rsid w:val="00E72E02"/>
    <w:rsid w:val="00E75CA2"/>
    <w:rsid w:val="00E806CD"/>
    <w:rsid w:val="00E87741"/>
    <w:rsid w:val="00E97F09"/>
    <w:rsid w:val="00EA3DE4"/>
    <w:rsid w:val="00EA65A6"/>
    <w:rsid w:val="00EA7BBA"/>
    <w:rsid w:val="00EB1844"/>
    <w:rsid w:val="00EB2BD5"/>
    <w:rsid w:val="00EC1301"/>
    <w:rsid w:val="00EC4084"/>
    <w:rsid w:val="00EC4A9D"/>
    <w:rsid w:val="00ED293F"/>
    <w:rsid w:val="00ED62A6"/>
    <w:rsid w:val="00F059DF"/>
    <w:rsid w:val="00F20BD8"/>
    <w:rsid w:val="00F33D8A"/>
    <w:rsid w:val="00F43987"/>
    <w:rsid w:val="00F44620"/>
    <w:rsid w:val="00F571FC"/>
    <w:rsid w:val="00F60ECD"/>
    <w:rsid w:val="00F66CE7"/>
    <w:rsid w:val="00F714F2"/>
    <w:rsid w:val="00F7460A"/>
    <w:rsid w:val="00F77AD8"/>
    <w:rsid w:val="00F82DC5"/>
    <w:rsid w:val="00F844D9"/>
    <w:rsid w:val="00F92E18"/>
    <w:rsid w:val="00FA3605"/>
    <w:rsid w:val="00FA59A9"/>
    <w:rsid w:val="00FB20EC"/>
    <w:rsid w:val="00FB4EFC"/>
    <w:rsid w:val="00FC5216"/>
    <w:rsid w:val="00FC68D7"/>
    <w:rsid w:val="00FD2629"/>
    <w:rsid w:val="00FE021E"/>
    <w:rsid w:val="00FF06A4"/>
    <w:rsid w:val="00FF33AF"/>
    <w:rsid w:val="00FF7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3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57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7352"/>
    <w:rPr>
      <w:sz w:val="18"/>
      <w:szCs w:val="18"/>
    </w:rPr>
  </w:style>
  <w:style w:type="paragraph" w:styleId="a5">
    <w:name w:val="footer"/>
    <w:basedOn w:val="a"/>
    <w:link w:val="Char0"/>
    <w:uiPriority w:val="99"/>
    <w:semiHidden/>
    <w:unhideWhenUsed/>
    <w:rsid w:val="0005735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7352"/>
    <w:rPr>
      <w:sz w:val="18"/>
      <w:szCs w:val="18"/>
    </w:rPr>
  </w:style>
</w:styles>
</file>

<file path=word/webSettings.xml><?xml version="1.0" encoding="utf-8"?>
<w:webSettings xmlns:r="http://schemas.openxmlformats.org/officeDocument/2006/relationships" xmlns:w="http://schemas.openxmlformats.org/wordprocessingml/2006/main">
  <w:divs>
    <w:div w:id="1607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3448-F0CE-4A4F-8A82-55227389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109</Words>
  <Characters>625</Characters>
  <Application>Microsoft Office Word</Application>
  <DocSecurity>0</DocSecurity>
  <Lines>5</Lines>
  <Paragraphs>1</Paragraphs>
  <ScaleCrop>false</ScaleCrop>
  <Company>微软中国</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行政审批科:向文华</dc:creator>
  <cp:lastModifiedBy>法规科:俞  阳</cp:lastModifiedBy>
  <cp:revision>151</cp:revision>
  <cp:lastPrinted>2020-11-23T01:54:00Z</cp:lastPrinted>
  <dcterms:created xsi:type="dcterms:W3CDTF">2020-11-09T00:52:00Z</dcterms:created>
  <dcterms:modified xsi:type="dcterms:W3CDTF">2021-08-18T08:37:00Z</dcterms:modified>
</cp:coreProperties>
</file>