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四川省道路运输行业管理机构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《全国安全生产专项整治三年行动计划》测试考卷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(满分100分，80合格)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得分：</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单选题（每题2分，共40分）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的起止时间是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eastAsia="zh-CN"/>
        </w:rPr>
        <w:t>2020年1月至2022年底</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2020年4月至2022年底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lang w:val="en-US" w:eastAsia="zh-CN"/>
        </w:rPr>
        <w:t xml:space="preserve">2020年1月至2023年1月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lang w:val="en-US" w:eastAsia="zh-CN"/>
        </w:rPr>
        <w:t>2020年4月至2023年4月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提到，</w:t>
      </w:r>
      <w:r>
        <w:rPr>
          <w:rFonts w:hint="eastAsia" w:ascii="仿宋_GB2312" w:hAnsi="仿宋_GB2312" w:eastAsia="仿宋_GB2312" w:cs="仿宋_GB2312"/>
          <w:color w:val="000000"/>
          <w:sz w:val="32"/>
          <w:szCs w:val="32"/>
          <w:lang w:val="en-US" w:eastAsia="zh-CN"/>
        </w:rPr>
        <w:t>2022年前具有安全生产相关专业学历和实践经验的执法人员不低于在职人员的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eastAsia="zh-CN"/>
        </w:rPr>
        <w:t xml:space="preserve">65                      </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70</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lang w:val="en-US" w:eastAsia="zh-CN"/>
        </w:rPr>
        <w:t xml:space="preserve">75                      </w:t>
      </w:r>
      <w:r>
        <w:rPr>
          <w:rFonts w:hint="eastAsia"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lang w:val="en-US" w:eastAsia="zh-CN"/>
        </w:rPr>
        <w:t>80</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根据进度安排，以下时间节点为排查整治阶段的是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eastAsia="zh-CN"/>
        </w:rPr>
        <w:t xml:space="preserve">2020年4月              </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en-US" w:eastAsia="zh-CN"/>
        </w:rPr>
        <w:t>2020年5月至12月</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lang w:val="en-US" w:eastAsia="zh-CN"/>
        </w:rPr>
        <w:t xml:space="preserve">2021年                  </w:t>
      </w:r>
      <w:r>
        <w:rPr>
          <w:rFonts w:hint="eastAsia"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lang w:val="en-US" w:eastAsia="zh-CN"/>
        </w:rPr>
        <w:t>2022年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color w:val="000000"/>
          <w:sz w:val="32"/>
          <w:szCs w:val="32"/>
          <w:lang w:eastAsia="zh-CN"/>
        </w:rPr>
        <w:t>》中提到，认真落实《地方党政领导干部安全生产责任制规定》，健全定期研究解决安全生产生产</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的会议制度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eastAsia="zh-CN"/>
        </w:rPr>
        <w:t>、重大难题</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eastAsia="zh-CN"/>
        </w:rPr>
        <w:t>、重大隐患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lang w:eastAsia="zh-CN"/>
        </w:rPr>
        <w:t>、重大风险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lang w:eastAsia="zh-CN"/>
        </w:rPr>
        <w:t>、重大问题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color w:val="000000"/>
          <w:sz w:val="32"/>
          <w:szCs w:val="32"/>
          <w:lang w:eastAsia="zh-CN"/>
        </w:rPr>
        <w:t>》主要任务中提到推动企业定期开展风险评估和危害辨识，各类企业需在</w:t>
      </w:r>
      <w:r>
        <w:rPr>
          <w:rFonts w:hint="eastAsia" w:ascii="仿宋_GB2312" w:hAnsi="仿宋_GB2312" w:eastAsia="仿宋_GB2312" w:cs="仿宋_GB2312"/>
          <w:i w:val="0"/>
          <w:iCs w:val="0"/>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前建立起完善的安全风险管控</w:t>
      </w:r>
      <w:r>
        <w:rPr>
          <w:rFonts w:hint="eastAsia" w:ascii="仿宋_GB2312" w:hAnsi="仿宋_GB2312" w:eastAsia="仿宋_GB2312" w:cs="仿宋_GB2312"/>
          <w:color w:val="000000"/>
          <w:sz w:val="32"/>
          <w:szCs w:val="32"/>
          <w:lang w:val="en-US" w:eastAsia="zh-CN"/>
        </w:rPr>
        <w:t>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A、2020年5月             B、2020年底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C、2021年底               D、2022年底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6.根据《道路运输安全专项整治三年行动实施方案》中“三个持续减少、一个坚决防止”的目标是指</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A、道路事故起数、死亡人数和较大道路运输事故持续减少，坚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决防止重特大道路运输事故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B、道路事故起数、伤亡人数和较大道路运输事故持续减少，坚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决防止重特大道路运输事故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C、一般道路事故起数、伤亡人数和较大道路运输事故持续减少，坚决防止重特大道路运输事故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D、道路事故起数、伤亡人数和重大道路运输事故持续减少，坚决防止特大道路运输事故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国安全生产专项整治三年行动计划》中道路运输安全整治整治提到，建立治超系统监管系统，严格落实治超“一超四罚”措施，深化“百吨王”专项整治，</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年基本消除货车非法改装、“大吨小标”等违法违规突出问题。（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A、2020                   B、2021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C、2022                   D、2023</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国安全生产专项整治三年行动计划》中提到，出台实施统一的旅客乘坐客运车辆禁止携带和限制携带物品目录清单，时限要求是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A、2020年                 B、2021年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C、2022年                 D、2023年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9.下列不属于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集中攻坚年涵盖内容的是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A、建立“两个清单”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B、动态更新“两个清单”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C、加大专项整治攻坚力度，落实和完善治理措施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D、建立健全公共安全隐患排查和安全预防控制体系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10.根据《</w:t>
      </w:r>
      <w:r>
        <w:rPr>
          <w:rFonts w:hint="eastAsia" w:ascii="仿宋_GB2312" w:hAnsi="仿宋_GB2312" w:eastAsia="仿宋_GB2312" w:cs="仿宋_GB2312"/>
          <w:color w:val="000000"/>
          <w:sz w:val="32"/>
          <w:szCs w:val="32"/>
          <w:lang w:eastAsia="zh-CN"/>
        </w:rPr>
        <w:t>落实企业安全生产主体责任三年行动专题实施方案</w:t>
      </w:r>
      <w:r>
        <w:rPr>
          <w:rFonts w:hint="eastAsia" w:ascii="仿宋_GB2312" w:hAnsi="仿宋_GB2312" w:eastAsia="仿宋_GB2312" w:cs="仿宋_GB2312"/>
          <w:color w:val="000000"/>
          <w:sz w:val="32"/>
          <w:szCs w:val="32"/>
          <w:lang w:val="en-US" w:eastAsia="zh-CN"/>
        </w:rPr>
        <w:t>》持续推进企业安全生产标准化建设中规定，高危行业及规模以上企业均应在</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前完成自评工作。（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A、2020年底               B、2021年底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C、2022年底               D、2023年底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11.根据《危险化学品安全专项整治三年行动实施方案》强化危险化学品运输、使用和废弃处置安全监管，</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前危险货物运输车辆要全部强制安装远程提醒控制系统，实行运输过程实时定位及路径记录。（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A、2020                B、2021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C、2022                D、2023</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中提到，建立完善隐患排查治理体系，规范分级分类排查治理标准，明确“查什么怎么查”“做什么怎么做”，建立企业“一张网”信息化管理系统，做到自查自改自报，实现动态分析、全过程记录和评价，防止漏管失控。企业“一张网”信息化管理系统完成建立时限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A.2020年6月前             B.2020年底前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C.2021年6月前             D.2021年底前</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13.根据《道路运输安全专项整治三年行动实施方案》要求，依法加强客货运输经营行为信用评价，实施分级分类管理，对发生重大安全责任事故等严重失信行为实施联合惩戒的对象是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A.单位和个人               B.企业法人和安全管理人员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C.企业安全管理部门         D.以上都不是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14.下列不属于《道路运输安全专项整治三年行动实施方案》中构建共建共治体系内容的是</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A.建立健全各级安委会、道交委、联席会议工作机制，整合部门行业资源，凝聚交通治理合力。</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B.加强部门协调联动，强化资源共享、信息互通，及时消除安全隐患漏洞。</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C.调动行业协会、保险协会等社会力量参与道路运输安全治理，建立健全道路运输领域举报重大事故隐患和安全生产违法违规行为、交通违法行为奖励机制。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D.综合运用信用中国、信用交通、安全生产失信联合惩戒“黑名单”等载体，加快建立和完善道路运输领域安全生产守信激励和失信惩戒机制。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15.根据《道路运输安全专项整治三年行动实施方案》要求，督促运输企业加强驾驶员聘用管理，严格处罚交通违法、交通事故突出的驾驶人，经营者应当及时对驾驶员依法进行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A、解聘                     B、约谈告诫</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C、停驾                     D、罚款</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z w:val="32"/>
          <w:szCs w:val="32"/>
          <w:lang w:val="en-US" w:eastAsia="zh-CN"/>
        </w:rPr>
        <w:t>16.根据《</w:t>
      </w:r>
      <w:r>
        <w:rPr>
          <w:rFonts w:hint="eastAsia" w:ascii="仿宋_GB2312" w:hAnsi="仿宋_GB2312" w:eastAsia="仿宋_GB2312" w:cs="仿宋_GB2312"/>
          <w:color w:val="000000"/>
          <w:sz w:val="32"/>
          <w:szCs w:val="32"/>
          <w:lang w:eastAsia="zh-CN"/>
        </w:rPr>
        <w:t>全</w:t>
      </w:r>
      <w:r>
        <w:rPr>
          <w:rFonts w:hint="eastAsia" w:ascii="仿宋_GB2312" w:hAnsi="仿宋_GB2312" w:eastAsia="仿宋_GB2312" w:cs="仿宋_GB2312"/>
          <w:color w:val="000000"/>
          <w:sz w:val="32"/>
          <w:szCs w:val="32"/>
          <w:lang w:val="en-US" w:eastAsia="zh-CN"/>
        </w:rPr>
        <w:t>国安全生产专项整治三年行动计划》</w:t>
      </w:r>
      <w:r>
        <w:rPr>
          <w:rFonts w:hint="eastAsia" w:ascii="仿宋_GB2312" w:hAnsi="仿宋_GB2312" w:eastAsia="仿宋_GB2312" w:cs="仿宋_GB2312"/>
          <w:sz w:val="32"/>
          <w:szCs w:val="32"/>
          <w:u w:val="none"/>
          <w:lang w:val="en-US" w:eastAsia="zh-CN"/>
        </w:rPr>
        <w:t>排查整治阶段部署安排，要对本地区、本行业领域和重点单位场所、关键环节安全风险隐患进行全面深入细致的排查治理，建立“两个清单”。“两个清单”指的是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A、风险管控清单和隐患排查清单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B、隐患排查清单和整改措施清单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C、风险管控清单和防范措施清单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u w:val="none"/>
          <w:lang w:val="en-US" w:eastAsia="zh-CN"/>
        </w:rPr>
        <w:t>D、问题隐患清单和制度措施清单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17.按照《道路运输安全专项整治三年行动实施方案》要求，不具备安全生产条件的企业可以依法依规</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lang w:val="en-US" w:eastAsia="zh-CN"/>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A、关闭企业                       B、清退出道路运输市场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C、暂扣或吊销安全生产许可证       D、注销经营许可证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18.根据《</w:t>
      </w:r>
      <w:r>
        <w:rPr>
          <w:rFonts w:hint="eastAsia" w:ascii="仿宋_GB2312" w:hAnsi="仿宋_GB2312" w:eastAsia="仿宋_GB2312" w:cs="仿宋_GB2312"/>
          <w:color w:val="000000"/>
          <w:sz w:val="32"/>
          <w:szCs w:val="32"/>
          <w:lang w:val="en-US" w:eastAsia="zh-CN"/>
        </w:rPr>
        <w:t>道路运输安全专项整治三年行动实施方案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》中推动信用体系建设要求，建立健全事中事后监管机制，依法加强客货运输经营行为信用评价，实施分级分类管理，对发生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等严重失信行为的单位和个人实施联合惩戒。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A、发生重大安全责任事故    B、发生特大安全责任事故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C、发生较大安全责任事故    D、发生两起及以上一般责任事故</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多选题</w:t>
      </w:r>
      <w:r>
        <w:rPr>
          <w:rFonts w:hint="eastAsia" w:ascii="仿宋_GB2312" w:hAnsi="仿宋_GB2312" w:eastAsia="仿宋_GB2312" w:cs="仿宋_GB2312"/>
          <w:sz w:val="32"/>
          <w:szCs w:val="32"/>
          <w:u w:val="none"/>
          <w:lang w:val="en-US" w:eastAsia="zh-CN"/>
        </w:rPr>
        <w:t>（每题4分，共44分，少选每答对一个选项得0.5分，错选不得分）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《全国安全生产专项整治三年行动计划》严格问效问责中提到，要建立和落实与纪检监察部门安全生产违法违纪问题线索移交查办工作机制，下列哪些行为属于坚决问责范畴内容？</w:t>
      </w:r>
      <w:r>
        <w:rPr>
          <w:rFonts w:hint="eastAsia" w:ascii="仿宋_GB2312" w:hAnsi="仿宋_GB2312" w:eastAsia="仿宋_GB2312" w:cs="仿宋_GB2312"/>
          <w:color w:val="000000"/>
          <w:sz w:val="32"/>
          <w:szCs w:val="32"/>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A、对整治工作不负责、不作为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B、分工责任不落实、措施不得力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C、重大问题隐患悬而不决</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D、逾期没有完成目标任务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落实企业安全生产主体责任三年行动专题实施方案</w:t>
      </w:r>
      <w:r>
        <w:rPr>
          <w:rFonts w:hint="eastAsia" w:ascii="仿宋_GB2312" w:hAnsi="仿宋_GB2312" w:eastAsia="仿宋_GB2312" w:cs="仿宋_GB2312"/>
          <w:color w:val="000000"/>
          <w:sz w:val="32"/>
          <w:szCs w:val="32"/>
          <w:lang w:val="en-US" w:eastAsia="zh-CN"/>
        </w:rPr>
        <w:t>》严格监管执法中提到，各地区要制定年度监督检查计划，加大日常执法检查力度，督促企业全面落实安全生产主体责任，对下列哪些行为要依法进行查处</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A、未按规定建立企业安全管理体系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B、未按规定报告风险和隐患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C、未按规定制定安全工作计划</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D、未建立实施企业安全承诺制度</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E、未积极探索、创新具有特色和扎实有效的安全管理制度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3.下列属于</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000000"/>
          <w:sz w:val="32"/>
          <w:szCs w:val="32"/>
          <w:lang w:eastAsia="zh-CN"/>
        </w:rPr>
        <w:t>道路运输安全专项整治三年行动实施方案</w:t>
      </w:r>
      <w:r>
        <w:rPr>
          <w:rFonts w:hint="eastAsia" w:ascii="仿宋_GB2312" w:hAnsi="仿宋_GB2312" w:eastAsia="仿宋_GB2312" w:cs="仿宋_GB2312"/>
          <w:sz w:val="32"/>
          <w:szCs w:val="32"/>
          <w:u w:val="none"/>
          <w:lang w:val="en-US" w:eastAsia="zh-CN"/>
        </w:rPr>
        <w:t>》主要任务内容的有哪些？（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A、完善事故调查制度，健全市场退出机制。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B、严格客货车生产销售监管，研究建立运输企业对道路运输车辆产品质量缺陷的反馈处理制度。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C、建立部门间客车登记信息共享机制，加强客车行驶证使用性质与道路运输经营资质信息比对核查。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D、加快网约车合规化进程，严厉查处不符合条件车辆和人员的非法经营行为。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E、对存在重大安全隐患或者发生安全生产责任事故的运输企业实施挂牌督办，督促及时消除安全隐患。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color w:val="000000"/>
          <w:sz w:val="32"/>
          <w:szCs w:val="32"/>
          <w:lang w:val="en-US" w:eastAsia="zh-CN"/>
        </w:rPr>
        <w:t>按照《</w:t>
      </w:r>
      <w:r>
        <w:rPr>
          <w:rFonts w:hint="eastAsia" w:ascii="仿宋_GB2312" w:hAnsi="仿宋_GB2312" w:eastAsia="仿宋_GB2312" w:cs="仿宋_GB2312"/>
          <w:color w:val="000000"/>
          <w:sz w:val="32"/>
          <w:szCs w:val="32"/>
          <w:lang w:eastAsia="zh-CN"/>
        </w:rPr>
        <w:t>道路运输安全专项整治三年行动实施方案</w:t>
      </w:r>
      <w:r>
        <w:rPr>
          <w:rFonts w:hint="eastAsia" w:ascii="仿宋_GB2312" w:hAnsi="仿宋_GB2312" w:eastAsia="仿宋_GB2312" w:cs="仿宋_GB2312"/>
          <w:color w:val="000000"/>
          <w:sz w:val="32"/>
          <w:szCs w:val="32"/>
          <w:lang w:val="en-US" w:eastAsia="zh-CN"/>
        </w:rPr>
        <w:t>》要求，要积极推动构建</w:t>
      </w:r>
      <w:r>
        <w:rPr>
          <w:rFonts w:hint="eastAsia" w:ascii="仿宋_GB2312" w:hAnsi="仿宋_GB2312" w:eastAsia="仿宋_GB2312" w:cs="仿宋_GB2312"/>
          <w:sz w:val="32"/>
          <w:szCs w:val="32"/>
          <w:u w:val="none"/>
          <w:lang w:val="en-US" w:eastAsia="zh-CN"/>
        </w:rPr>
        <w:t>危险化学品运输安全防控体系，加快提升行业综合治理能力，下列属于危险化学品运输防控体系建设内容有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 行业主导                B. 多部门协同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 信息化支撑              D. 全链条监管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color w:val="000000"/>
          <w:sz w:val="32"/>
          <w:szCs w:val="32"/>
          <w:lang w:val="en-US" w:eastAsia="zh-CN"/>
        </w:rPr>
        <w:t>根据《道路运输安全专项整治三年行动实施方案》中加大宣传曝光力度工作任务要求，下列属于持续曝光内容的有</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 高危风险企业            B. 突出违法车辆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 典型事故案例            D. 终身禁驾人员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6.根据</w:t>
      </w:r>
      <w:r>
        <w:rPr>
          <w:rFonts w:hint="eastAsia" w:ascii="仿宋_GB2312" w:hAnsi="仿宋_GB2312" w:eastAsia="仿宋_GB2312" w:cs="仿宋_GB2312"/>
          <w:color w:val="000000"/>
          <w:sz w:val="32"/>
          <w:szCs w:val="32"/>
          <w:lang w:val="en-US" w:eastAsia="zh-CN"/>
        </w:rPr>
        <w:t>《道路运输安全专项整治三年行动实施方案》要求，下列属于进一步净化道路运输秩序内容的有</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A、依法从严查处客货运输车辆“三超一疲劳”等突出违法行为。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B、推进部门间“两客一危”车辆和重型货车信息及动态运行信息共享。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C、督促企业落实动态监控主体责任。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D、全面推动重点营运车辆安装使用北斗车站卫星定位装置并进行计量检测。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E、推进系统记录的疲劳驾驶、超速等交通违法信息纳入道路交通违法执法依据。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color w:val="000000"/>
          <w:sz w:val="32"/>
          <w:szCs w:val="32"/>
          <w:lang w:val="en-US" w:eastAsia="zh-CN"/>
        </w:rPr>
        <w:t>《道路运输安全专项整治三年行动实施方案》中提到，加大非法营运查处力度，加强部门协调配合，加强信息互通共享，全面清查道路运输市场</w:t>
      </w:r>
      <w:r>
        <w:rPr>
          <w:rFonts w:hint="eastAsia" w:ascii="仿宋_GB2312" w:hAnsi="仿宋_GB2312" w:eastAsia="仿宋_GB2312" w:cs="仿宋_GB2312"/>
          <w:sz w:val="32"/>
          <w:szCs w:val="32"/>
          <w:u w:val="none"/>
          <w:lang w:val="en-US" w:eastAsia="zh-CN"/>
        </w:rPr>
        <w:t xml:space="preserve">。清查对象包括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A、黑企业        B、黑站点      C、黑中介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D、黑车          E、黑服务区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8.根据</w:t>
      </w:r>
      <w:r>
        <w:rPr>
          <w:rFonts w:hint="eastAsia" w:ascii="仿宋_GB2312" w:hAnsi="仿宋_GB2312" w:eastAsia="仿宋_GB2312" w:cs="仿宋_GB2312"/>
          <w:color w:val="000000"/>
          <w:sz w:val="32"/>
          <w:szCs w:val="32"/>
          <w:lang w:val="en-US" w:eastAsia="zh-CN"/>
        </w:rPr>
        <w:t>《全国安全生产专项整治三年行动计划》总体要求内容，</w:t>
      </w:r>
      <w:r>
        <w:rPr>
          <w:rFonts w:hint="eastAsia" w:ascii="仿宋_GB2312" w:hAnsi="仿宋_GB2312" w:eastAsia="仿宋_GB2312" w:cs="仿宋_GB2312"/>
          <w:sz w:val="32"/>
          <w:szCs w:val="32"/>
          <w:u w:val="none"/>
          <w:lang w:val="en-US" w:eastAsia="zh-CN"/>
        </w:rPr>
        <w:t>下列说法中正确的有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A、深入贯彻习近平总书记关于安全生产重要论述，树牢安全发展理念，强化底线思维和红线意识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B、坚持问题导向、目标导向和结果导向，深化源头治理、系统治理和综合治理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C、扎实推进安全生产治理体系和治理能力现代化，专项整治取得积极成效，事故总量和较大事故持续下降，重特大事故有效遏制，全国安全生产整体水平明显提高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D、为全面维护人民群众生命财产安全和经济高质量发展、社会和谐稳定提供有力的安全生产保障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E、完善安全生产体制机制法制，大力推动科技创新，持续加强基础建设，全面提升本质安全水平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9.下列措施中为</w:t>
      </w:r>
      <w:r>
        <w:rPr>
          <w:rFonts w:hint="eastAsia" w:ascii="仿宋_GB2312" w:hAnsi="仿宋_GB2312" w:eastAsia="仿宋_GB2312" w:cs="仿宋_GB2312"/>
          <w:color w:val="000000"/>
          <w:sz w:val="32"/>
          <w:szCs w:val="32"/>
          <w:lang w:val="en-US" w:eastAsia="zh-CN"/>
        </w:rPr>
        <w:t>《道路运输安全专项整治三年行动实施方案》进一步加强重点车辆运输安全治理内容的有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A、推动运用电子围栏等技术，强化旅游团组及车辆异地监管。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B、规范长途客运接驳运输管理，积极推进分段式接驳运输。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C、严查超载超限，深化“百吨王”专项整治。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D、专项清理不符合国家校车标准但仍作为校车使用的载客汽车。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E、加强延伸到农村的城市公交安全监管，禁止使用有乘客站立区的公交车辆。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10.根据</w:t>
      </w:r>
      <w:r>
        <w:rPr>
          <w:rFonts w:hint="eastAsia" w:ascii="仿宋_GB2312" w:hAnsi="仿宋_GB2312" w:eastAsia="仿宋_GB2312" w:cs="仿宋_GB2312"/>
          <w:color w:val="000000"/>
          <w:sz w:val="32"/>
          <w:szCs w:val="32"/>
          <w:lang w:val="en-US" w:eastAsia="zh-CN"/>
        </w:rPr>
        <w:t>《道路运输安全专项整治三年行动实施方案》时间安排要求，下列说法正确的有</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A、制定实施方案，明晰目标任务，细化工作措施（2020年5月）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B、各地交通运输、公安等部门联合组织对本辖区道路运输安全风险进行全面排查，制定“两个清单”（2020年5月至12月）C、各地交通运输、公安等部门及时看展“回头看”作出评估，动态更新“两个清单”（2021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D、各地交通运输、公安等部门深入分析道路运输安全共性问题和突出隐患，梳理出在法规标准、政策措施层面需要建立健全、补充完善的具体制度，逐项推动落实。（2021年）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E、对本辖区道路运输排查出的安全风险隐患，制定时间表路线图，明确整改责任单位和整改要求，坚持边改边查，立查立改，实施闭环管理。（2020年5月至12月）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11.根据《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全国安全生产专项整治三年行动计划</w:t>
      </w:r>
      <w:r>
        <w:rPr>
          <w:rFonts w:hint="eastAsia" w:ascii="仿宋_GB2312" w:hAnsi="仿宋_GB2312" w:eastAsia="仿宋_GB2312" w:cs="仿宋_GB2312"/>
          <w:sz w:val="32"/>
          <w:szCs w:val="32"/>
          <w:u w:val="none"/>
          <w:lang w:val="en-US" w:eastAsia="zh-CN"/>
        </w:rPr>
        <w:t>》主要任务计划，下列正确的有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A、2020年底前各类企业建立完善的安全风险防控体系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B、2020年底前建立企业“一张网”信息化管理体系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C、2022年底前具有安全生产相关专业学历和实践经验的执法人员不低于在职人员的70%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D、2021年底前各重点行业领域企业通过自身培养和市场化机制全部建立安全生产技术和管理团队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E、2022年基本消除货车非法改装、“大吨小标”等违法违规突出问题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三、判断题（每题2分，共20分）。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color w:val="000000"/>
          <w:sz w:val="32"/>
          <w:szCs w:val="32"/>
          <w:lang w:val="en-US" w:eastAsia="zh-CN"/>
        </w:rPr>
        <w:t xml:space="preserve">《道路运输安全专项整治三年行动实施方案》主要任务包括深化“千灯万带”示范工程，推进农村公路平交路口信号灯、减速带建设，根据乡道、村道设计标准科学设置限载标志。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2.根据</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落实企业安全生产主体责任三年行动专题实施方案</w:t>
      </w:r>
      <w:r>
        <w:rPr>
          <w:rFonts w:hint="eastAsia" w:ascii="仿宋_GB2312" w:hAnsi="仿宋_GB2312" w:eastAsia="仿宋_GB2312" w:cs="仿宋_GB2312"/>
          <w:color w:val="000000"/>
          <w:sz w:val="32"/>
          <w:szCs w:val="32"/>
          <w:lang w:val="en-US" w:eastAsia="zh-CN"/>
        </w:rPr>
        <w:t>》要求，各类企业要按照《企业安全生产标准化基本规范》（GB/T3000─2016）和行业专业化评定标准的要求，建立与企业日常安全管理相适应、以安全生产标准化为重点的企业自足安全生产管理体系</w:t>
      </w:r>
      <w:r>
        <w:rPr>
          <w:rFonts w:hint="eastAsia" w:ascii="仿宋_GB2312" w:hAnsi="仿宋_GB2312" w:eastAsia="仿宋_GB2312" w:cs="仿宋_GB2312"/>
          <w:sz w:val="32"/>
          <w:szCs w:val="32"/>
          <w:u w:val="none"/>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根据《全国安全生产专项整治三年行动计划》学习宣传贯彻习近平总书记关于安全生产重要论述专题，各级党委（党组）理论学习中心组要结合本地区本行业实际研究贯彻落实措施，分级分批组织监管干部和企业负责人、安全管理人员开展轮训，推动学习教育全覆盖。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根据《全国安全生产专项整治三年行动计划》要求，企业风险管控和隐患排查治理情况按需向负有安全生产监督管理职责的部门和企业职代会报告，自觉接受监督。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根据《全国安全生产专项整治三年行动计划》要求，2022年底前各重点行业领域企业通过自身培养和市场化机制全部建立安全生产技术和管理团队</w:t>
      </w:r>
      <w:r>
        <w:rPr>
          <w:rFonts w:hint="eastAsia" w:ascii="仿宋_GB2312" w:hAnsi="仿宋_GB2312" w:eastAsia="仿宋_GB2312" w:cs="仿宋_GB2312"/>
          <w:sz w:val="32"/>
          <w:szCs w:val="32"/>
          <w:u w:val="none"/>
          <w:lang w:val="en-US" w:eastAsia="zh-CN"/>
        </w:rPr>
        <w:t>。                         （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全国安全生产专项整治三年行动计划》危险废物等安全整治要求，建立部门联动、区域协作、重大案件会商督办制度，形成覆盖危险废物产生、收集、贮存、转移、运输、利用、处置等全过程的监管体系，加大打击故意隐瞒、偷放偷排或违法违规处置危险废物违法犯罪行为力度。                   （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lang w:val="en-US" w:eastAsia="zh-CN"/>
        </w:rPr>
        <w:t>加强市场流通环节的关键零部件质量抽查不属于《全</w:t>
      </w:r>
      <w:r>
        <w:rPr>
          <w:rFonts w:hint="eastAsia" w:ascii="仿宋_GB2312" w:hAnsi="仿宋_GB2312" w:eastAsia="仿宋_GB2312" w:cs="仿宋_GB2312"/>
          <w:color w:val="000000"/>
          <w:sz w:val="32"/>
          <w:szCs w:val="32"/>
          <w:lang w:val="en-US" w:eastAsia="zh-CN"/>
        </w:rPr>
        <w:t>道路运输安全专项整治三年行动实施方案</w:t>
      </w:r>
      <w:r>
        <w:rPr>
          <w:rFonts w:hint="eastAsia" w:ascii="仿宋_GB2312" w:hAnsi="仿宋_GB2312" w:eastAsia="仿宋_GB2312" w:cs="仿宋_GB2312"/>
          <w:color w:val="auto"/>
          <w:sz w:val="32"/>
          <w:szCs w:val="32"/>
          <w:lang w:val="en-US" w:eastAsia="zh-CN"/>
        </w:rPr>
        <w:t xml:space="preserve">》内容。           </w:t>
      </w:r>
      <w:r>
        <w:rPr>
          <w:rFonts w:hint="eastAsia" w:ascii="仿宋_GB2312" w:hAnsi="仿宋_GB2312" w:eastAsia="仿宋_GB2312" w:cs="仿宋_GB2312"/>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color w:val="auto"/>
          <w:sz w:val="32"/>
          <w:szCs w:val="32"/>
          <w:lang w:val="en-US" w:eastAsia="zh-CN"/>
        </w:rPr>
        <w:t>《全国安全生产专项整治三年行动计划》中提到，通过实施安责险，加快建立保险机制和专业技术服务机构等广泛参与的安全生产社会化服务体系。</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道路运输安全专项整治三年行动实施方案</w:t>
      </w:r>
      <w:r>
        <w:rPr>
          <w:rFonts w:hint="eastAsia" w:ascii="仿宋_GB2312" w:hAnsi="仿宋_GB2312" w:eastAsia="仿宋_GB2312" w:cs="仿宋_GB2312"/>
          <w:color w:val="auto"/>
          <w:sz w:val="32"/>
          <w:szCs w:val="32"/>
          <w:lang w:val="en-US" w:eastAsia="zh-CN"/>
        </w:rPr>
        <w:t>》提升客货车安全水平中提到，鼓励在用客车参照国家标准安装后轮爆胎应急装置</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u w:val="none"/>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color w:val="auto"/>
          <w:sz w:val="32"/>
          <w:szCs w:val="32"/>
          <w:lang w:val="en-US" w:eastAsia="zh-CN"/>
        </w:rPr>
        <w:t>《落实企业安全生产主体责任三年行动专题实施方案</w:t>
      </w:r>
      <w:r>
        <w:rPr>
          <w:rFonts w:hint="eastAsia" w:ascii="仿宋_GB2312" w:hAnsi="仿宋_GB2312" w:eastAsia="仿宋_GB2312" w:cs="仿宋_GB2312"/>
          <w:color w:val="auto"/>
          <w:sz w:val="32"/>
          <w:szCs w:val="32"/>
          <w:lang w:val="en-US" w:eastAsia="zh-CN"/>
        </w:rPr>
        <w:t>》中规定，各地区、各有关部门要健全完善安全生产失信行为联合惩戒制度，对存在以隐蔽、欺骗或阻碍等方式逃避、对抗安全生产监管，违章指挥、违规作业产生重大安全隐患，违规更改工艺流程，破坏监测监控设施，以及发生事故隐瞒不报、谎报或迟报事故等严重危害人民群众生命财产安</w:t>
      </w:r>
      <w:bookmarkStart w:id="0" w:name="_GoBack"/>
      <w:bookmarkEnd w:id="0"/>
      <w:r>
        <w:rPr>
          <w:rFonts w:hint="eastAsia" w:ascii="仿宋_GB2312" w:hAnsi="仿宋_GB2312" w:eastAsia="仿宋_GB2312" w:cs="仿宋_GB2312"/>
          <w:color w:val="auto"/>
          <w:sz w:val="32"/>
          <w:szCs w:val="32"/>
          <w:lang w:val="en-US" w:eastAsia="zh-CN"/>
        </w:rPr>
        <w:t xml:space="preserve">全的主观故意行为的单位及主要责任人，依法依规将其纳入信用记录，加强失信惩戒，从严监管。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680" w:firstLineChars="24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7DC97"/>
    <w:multiLevelType w:val="singleLevel"/>
    <w:tmpl w:val="51C7DC97"/>
    <w:lvl w:ilvl="0" w:tentative="0">
      <w:start w:val="1"/>
      <w:numFmt w:val="chineseCounting"/>
      <w:suff w:val="nothing"/>
      <w:lvlText w:val="%1、"/>
      <w:lvlJc w:val="left"/>
      <w:rPr>
        <w:rFonts w:hint="eastAsia"/>
      </w:rPr>
    </w:lvl>
  </w:abstractNum>
  <w:abstractNum w:abstractNumId="1">
    <w:nsid w:val="54143DA0"/>
    <w:multiLevelType w:val="singleLevel"/>
    <w:tmpl w:val="54143DA0"/>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0126D"/>
    <w:rsid w:val="06B162D6"/>
    <w:rsid w:val="08903947"/>
    <w:rsid w:val="0B2B1309"/>
    <w:rsid w:val="0C771334"/>
    <w:rsid w:val="0ECE4626"/>
    <w:rsid w:val="0F9F6F42"/>
    <w:rsid w:val="1106689D"/>
    <w:rsid w:val="11CC6A02"/>
    <w:rsid w:val="13C87567"/>
    <w:rsid w:val="14BC39EE"/>
    <w:rsid w:val="15705029"/>
    <w:rsid w:val="163922EF"/>
    <w:rsid w:val="19A4222B"/>
    <w:rsid w:val="1C9968DD"/>
    <w:rsid w:val="1FCC2553"/>
    <w:rsid w:val="1FF66528"/>
    <w:rsid w:val="2689380E"/>
    <w:rsid w:val="29D60885"/>
    <w:rsid w:val="306C5E2D"/>
    <w:rsid w:val="336C6D7E"/>
    <w:rsid w:val="39586057"/>
    <w:rsid w:val="3C725F6C"/>
    <w:rsid w:val="3CBF4DB9"/>
    <w:rsid w:val="417B61BF"/>
    <w:rsid w:val="443C3A19"/>
    <w:rsid w:val="46865832"/>
    <w:rsid w:val="4A131241"/>
    <w:rsid w:val="4E981CE8"/>
    <w:rsid w:val="4EF11952"/>
    <w:rsid w:val="5246193E"/>
    <w:rsid w:val="53B37431"/>
    <w:rsid w:val="542460B9"/>
    <w:rsid w:val="57B34D79"/>
    <w:rsid w:val="57C82F76"/>
    <w:rsid w:val="5A61429E"/>
    <w:rsid w:val="5D0A76CB"/>
    <w:rsid w:val="5D8129EE"/>
    <w:rsid w:val="5DC337A8"/>
    <w:rsid w:val="5DF87D88"/>
    <w:rsid w:val="5F7D4017"/>
    <w:rsid w:val="639A6D77"/>
    <w:rsid w:val="642D6A80"/>
    <w:rsid w:val="64486897"/>
    <w:rsid w:val="67992568"/>
    <w:rsid w:val="6C391599"/>
    <w:rsid w:val="6D5A455A"/>
    <w:rsid w:val="6D8C42BE"/>
    <w:rsid w:val="706C7452"/>
    <w:rsid w:val="72C964E5"/>
    <w:rsid w:val="7788105C"/>
    <w:rsid w:val="78B74CD7"/>
    <w:rsid w:val="79B809AB"/>
    <w:rsid w:val="7EEE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2020-12-21T02:48:00Z</dcterms:created>
  <dc:creator>86177</dc:creator>
  <cp:lastModifiedBy>冉卫</cp:lastModifiedBy>
  <cp:lastPrinted>2021-01-26T00:53:00Z</cp:lastPrinted>
  <dcterms:modified xsi:type="dcterms:W3CDTF">2021-01-28T11:16:20Z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