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4B4F9">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黑体" w:hAnsi="黑体" w:eastAsia="黑体"/>
          <w:color w:val="000000"/>
          <w:sz w:val="32"/>
          <w:szCs w:val="32"/>
          <w:shd w:val="clear" w:color="auto" w:fill="FFFFFF"/>
        </w:rPr>
      </w:pPr>
      <w:r>
        <w:rPr>
          <w:rFonts w:hint="eastAsia" w:ascii="仿宋_GB2312" w:hAnsi="仿宋" w:eastAsia="仿宋_GB2312" w:cs="Times New Roman"/>
          <w:color w:val="000000"/>
          <w:sz w:val="32"/>
          <w:szCs w:val="32"/>
          <w:lang w:val="en-US" w:eastAsia="zh-CN"/>
        </w:rPr>
        <w:t>附件1</w:t>
      </w:r>
    </w:p>
    <w:p w14:paraId="2C3641C3">
      <w:pPr>
        <w:keepNext w:val="0"/>
        <w:keepLines w:val="0"/>
        <w:pageBreakBefore w:val="0"/>
        <w:widowControl w:val="0"/>
        <w:kinsoku/>
        <w:wordWrap/>
        <w:overflowPunct/>
        <w:topLinePunct w:val="0"/>
        <w:autoSpaceDE w:val="0"/>
        <w:autoSpaceDN/>
        <w:bidi w:val="0"/>
        <w:adjustRightInd/>
        <w:snapToGrid w:val="0"/>
        <w:spacing w:line="520" w:lineRule="exact"/>
        <w:jc w:val="center"/>
        <w:textAlignment w:val="auto"/>
        <w:rPr>
          <w:rFonts w:hint="eastAsia" w:ascii="方正小标宋简体" w:hAnsi="黑体" w:eastAsia="方正小标宋简体"/>
          <w:color w:val="000000"/>
          <w:sz w:val="44"/>
          <w:szCs w:val="44"/>
        </w:rPr>
      </w:pPr>
      <w:r>
        <w:rPr>
          <w:rFonts w:ascii="Nimbus Roman No9 L" w:hAnsi="Nimbus Roman No9 L" w:eastAsia="方正小标宋_GBK" w:cs="Nimbus Roman No9 L"/>
          <w:bCs/>
          <w:sz w:val="40"/>
          <w:szCs w:val="40"/>
        </w:rPr>
        <w:t>道路运输企业“两类人员”</w:t>
      </w:r>
      <w:r>
        <w:rPr>
          <w:rFonts w:hint="eastAsia" w:ascii="Nimbus Roman No9 L" w:hAnsi="Nimbus Roman No9 L" w:eastAsia="方正小标宋_GBK" w:cs="Nimbus Roman No9 L"/>
          <w:bCs/>
          <w:sz w:val="40"/>
          <w:szCs w:val="40"/>
        </w:rPr>
        <w:t>安全考核</w:t>
      </w:r>
      <w:r>
        <w:rPr>
          <w:rFonts w:hint="eastAsia" w:ascii="Nimbus Roman No9 L" w:hAnsi="Nimbus Roman No9 L" w:eastAsia="方正小标宋_GBK" w:cs="Nimbus Roman No9 L"/>
          <w:bCs/>
          <w:sz w:val="40"/>
          <w:szCs w:val="40"/>
          <w:lang w:val="en-US" w:eastAsia="zh-CN"/>
        </w:rPr>
        <w:t>报考</w:t>
      </w:r>
      <w:r>
        <w:rPr>
          <w:rFonts w:hint="eastAsia" w:ascii="Nimbus Roman No9 L" w:hAnsi="Nimbus Roman No9 L" w:eastAsia="方正小标宋_GBK" w:cs="Nimbus Roman No9 L"/>
          <w:bCs/>
          <w:sz w:val="40"/>
          <w:szCs w:val="40"/>
        </w:rPr>
        <w:t>流程</w:t>
      </w:r>
    </w:p>
    <w:p w14:paraId="0076F5CD">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jc w:val="center"/>
        <w:textAlignment w:val="auto"/>
        <w:rPr>
          <w:rFonts w:hint="eastAsia" w:ascii="黑体" w:hAnsi="黑体" w:eastAsia="黑体"/>
          <w:strike/>
          <w:dstrike w:val="0"/>
          <w:color w:val="000000"/>
          <w:sz w:val="32"/>
          <w:szCs w:val="32"/>
        </w:rPr>
      </w:pPr>
    </w:p>
    <w:p w14:paraId="0B3CF7AA">
      <w:pPr>
        <w:keepNext w:val="0"/>
        <w:keepLines w:val="0"/>
        <w:pageBreakBefore w:val="0"/>
        <w:widowControl w:val="0"/>
        <w:numPr>
          <w:ilvl w:val="0"/>
          <w:numId w:val="1"/>
        </w:numPr>
        <w:kinsoku/>
        <w:wordWrap/>
        <w:overflowPunct/>
        <w:topLinePunct w:val="0"/>
        <w:autoSpaceDE w:val="0"/>
        <w:autoSpaceDN/>
        <w:bidi w:val="0"/>
        <w:adjustRightInd/>
        <w:snapToGrid w:val="0"/>
        <w:spacing w:line="520" w:lineRule="exact"/>
        <w:ind w:firstLine="640" w:firstLineChars="200"/>
        <w:textAlignment w:val="auto"/>
        <w:rPr>
          <w:rFonts w:hint="eastAsia" w:ascii="黑体" w:hAnsi="黑体" w:eastAsia="黑体"/>
          <w:color w:val="000000"/>
          <w:sz w:val="32"/>
          <w:szCs w:val="32"/>
        </w:rPr>
      </w:pPr>
      <w:r>
        <w:rPr>
          <w:rFonts w:hint="eastAsia" w:ascii="黑体" w:hAnsi="黑体" w:eastAsia="黑体"/>
          <w:color w:val="000000"/>
          <w:sz w:val="32"/>
          <w:szCs w:val="32"/>
          <w:lang w:val="en-US" w:eastAsia="zh-CN"/>
        </w:rPr>
        <w:t>初考报名</w:t>
      </w:r>
      <w:r>
        <w:rPr>
          <w:rFonts w:hint="eastAsia" w:ascii="黑体" w:hAnsi="黑体" w:eastAsia="黑体"/>
          <w:color w:val="000000"/>
          <w:sz w:val="32"/>
          <w:szCs w:val="32"/>
        </w:rPr>
        <w:t>（已从事道路运输</w:t>
      </w:r>
      <w:r>
        <w:rPr>
          <w:rFonts w:hint="eastAsia" w:ascii="黑体" w:hAnsi="黑体" w:eastAsia="黑体"/>
          <w:color w:val="000000"/>
          <w:sz w:val="32"/>
          <w:szCs w:val="32"/>
          <w:lang w:val="en-US" w:eastAsia="zh-CN"/>
        </w:rPr>
        <w:t>企</w:t>
      </w:r>
      <w:r>
        <w:rPr>
          <w:rFonts w:hint="eastAsia" w:ascii="黑体" w:hAnsi="黑体" w:eastAsia="黑体"/>
          <w:color w:val="000000"/>
          <w:sz w:val="32"/>
          <w:szCs w:val="32"/>
        </w:rPr>
        <w:t>业安全管理工作但未参加</w:t>
      </w:r>
      <w:r>
        <w:rPr>
          <w:rFonts w:hint="eastAsia" w:ascii="黑体" w:hAnsi="黑体" w:eastAsia="黑体"/>
          <w:color w:val="000000"/>
          <w:sz w:val="32"/>
          <w:szCs w:val="32"/>
          <w:lang w:val="en-US" w:eastAsia="zh-CN"/>
        </w:rPr>
        <w:t>机考</w:t>
      </w:r>
      <w:r>
        <w:rPr>
          <w:rFonts w:hint="eastAsia" w:ascii="黑体" w:hAnsi="黑体" w:eastAsia="黑体"/>
          <w:color w:val="000000"/>
          <w:sz w:val="32"/>
          <w:szCs w:val="32"/>
        </w:rPr>
        <w:t>的</w:t>
      </w:r>
      <w:r>
        <w:rPr>
          <w:rFonts w:hint="eastAsia" w:ascii="黑体" w:hAnsi="黑体" w:eastAsia="黑体"/>
          <w:color w:val="000000"/>
          <w:sz w:val="32"/>
          <w:szCs w:val="32"/>
          <w:lang w:eastAsia="zh-CN"/>
        </w:rPr>
        <w:t>“</w:t>
      </w:r>
      <w:r>
        <w:rPr>
          <w:rFonts w:hint="eastAsia" w:ascii="黑体" w:hAnsi="黑体" w:eastAsia="黑体"/>
          <w:color w:val="000000"/>
          <w:sz w:val="32"/>
          <w:szCs w:val="32"/>
        </w:rPr>
        <w:t>两类人员</w:t>
      </w:r>
      <w:r>
        <w:rPr>
          <w:rFonts w:hint="eastAsia" w:ascii="黑体" w:hAnsi="黑体" w:eastAsia="黑体"/>
          <w:color w:val="000000"/>
          <w:sz w:val="32"/>
          <w:szCs w:val="32"/>
          <w:lang w:eastAsia="zh-CN"/>
        </w:rPr>
        <w:t>”</w:t>
      </w:r>
      <w:r>
        <w:rPr>
          <w:rFonts w:hint="eastAsia" w:ascii="黑体" w:hAnsi="黑体" w:eastAsia="黑体"/>
          <w:color w:val="000000"/>
          <w:sz w:val="32"/>
          <w:szCs w:val="32"/>
        </w:rPr>
        <w:t>）</w:t>
      </w:r>
    </w:p>
    <w:p w14:paraId="251E09F3">
      <w:pPr>
        <w:keepNext w:val="0"/>
        <w:keepLines w:val="0"/>
        <w:pageBreakBefore w:val="0"/>
        <w:widowControl w:val="0"/>
        <w:numPr>
          <w:ilvl w:val="0"/>
          <w:numId w:val="0"/>
        </w:numPr>
        <w:kinsoku/>
        <w:wordWrap/>
        <w:overflowPunct/>
        <w:topLinePunct w:val="0"/>
        <w:autoSpaceDE w:val="0"/>
        <w:autoSpaceDN/>
        <w:bidi w:val="0"/>
        <w:adjustRightInd/>
        <w:snapToGrid w:val="0"/>
        <w:spacing w:line="520" w:lineRule="exact"/>
        <w:textAlignment w:val="auto"/>
        <w:rPr>
          <w:rFonts w:hint="default" w:ascii="黑体" w:hAnsi="黑体" w:eastAsia="黑体"/>
          <w:color w:val="000000"/>
          <w:sz w:val="32"/>
          <w:szCs w:val="32"/>
          <w:lang w:val="en-US" w:eastAsia="zh-CN"/>
        </w:rPr>
      </w:pPr>
      <w:r>
        <w:rPr>
          <w:rFonts w:hint="eastAsia" w:ascii="黑体" w:hAnsi="黑体" w:eastAsia="黑体"/>
          <w:color w:val="000000"/>
          <w:sz w:val="32"/>
          <w:szCs w:val="32"/>
          <w:lang w:val="en-US" w:eastAsia="zh-CN"/>
        </w:rPr>
        <w:t xml:space="preserve"> </w:t>
      </w:r>
      <w:r>
        <w:rPr>
          <w:rFonts w:hint="eastAsia" w:ascii="仿宋_GB2312" w:hAnsi="仿宋" w:eastAsia="仿宋_GB2312" w:cs="Times New Roman"/>
          <w:b/>
          <w:bCs/>
          <w:color w:val="000000"/>
          <w:sz w:val="32"/>
          <w:szCs w:val="32"/>
          <w:lang w:val="en-US" w:eastAsia="zh-CN"/>
        </w:rPr>
        <w:t xml:space="preserve">  （一）报名。</w:t>
      </w:r>
    </w:p>
    <w:p w14:paraId="05211CF5">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楷体_GB2312" w:hAnsi="仿宋" w:eastAsia="楷体_GB2312" w:cs="Times New Roman"/>
          <w:color w:val="000000"/>
          <w:sz w:val="32"/>
          <w:szCs w:val="32"/>
          <w:lang w:val="en-US" w:eastAsia="zh-CN"/>
        </w:rPr>
      </w:pPr>
      <w:r>
        <w:rPr>
          <w:rFonts w:hint="eastAsia" w:ascii="楷体_GB2312" w:hAnsi="仿宋" w:eastAsia="楷体_GB2312" w:cs="Times New Roman"/>
          <w:color w:val="000000"/>
          <w:sz w:val="32"/>
          <w:szCs w:val="32"/>
          <w:lang w:val="en-US" w:eastAsia="zh-CN"/>
        </w:rPr>
        <w:t>1.</w:t>
      </w:r>
      <w:bookmarkStart w:id="0" w:name="_Hlk44669520"/>
      <w:r>
        <w:rPr>
          <w:rFonts w:hint="eastAsia" w:ascii="楷体_GB2312" w:hAnsi="仿宋" w:eastAsia="楷体_GB2312" w:cs="Times New Roman"/>
          <w:color w:val="000000"/>
          <w:sz w:val="32"/>
          <w:szCs w:val="32"/>
          <w:lang w:val="en-US" w:eastAsia="zh-CN"/>
        </w:rPr>
        <w:t>现场资料审核。</w:t>
      </w:r>
    </w:p>
    <w:p w14:paraId="7A213871">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s="Times New Roman"/>
          <w:color w:val="000000"/>
          <w:sz w:val="32"/>
          <w:szCs w:val="32"/>
          <w:lang w:val="en-US" w:eastAsia="zh-CN"/>
        </w:rPr>
      </w:pPr>
      <w:r>
        <w:rPr>
          <w:rFonts w:hint="default" w:ascii="Calibri" w:hAnsi="Calibri" w:eastAsia="仿宋_GB2312" w:cs="Calibri"/>
          <w:color w:val="000000"/>
          <w:sz w:val="32"/>
          <w:szCs w:val="32"/>
          <w:lang w:val="en-US" w:eastAsia="zh-CN"/>
        </w:rPr>
        <w:t>①</w:t>
      </w:r>
      <w:r>
        <w:rPr>
          <w:rFonts w:hint="eastAsia" w:ascii="仿宋_GB2312" w:hAnsi="仿宋" w:eastAsia="仿宋_GB2312" w:cs="Times New Roman"/>
          <w:color w:val="000000"/>
          <w:sz w:val="32"/>
          <w:szCs w:val="32"/>
          <w:lang w:val="en-US" w:eastAsia="zh-CN"/>
        </w:rPr>
        <w:t>按照所属企业类别填报《道路运输企业“两类人员”安全考核申请表》（附件2），向县区交通运输管理部门或其授权的部门提交申请表及表内要求提供的相关附件。</w:t>
      </w:r>
    </w:p>
    <w:p w14:paraId="5683BD68">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s="Times New Roman"/>
          <w:color w:val="000000"/>
          <w:sz w:val="32"/>
          <w:szCs w:val="32"/>
          <w:lang w:val="en-US" w:eastAsia="zh-CN"/>
        </w:rPr>
      </w:pPr>
      <w:r>
        <w:rPr>
          <w:rFonts w:hint="default" w:ascii="Calibri" w:hAnsi="Calibri" w:eastAsia="仿宋_GB2312" w:cs="Calibri"/>
          <w:color w:val="000000"/>
          <w:sz w:val="32"/>
          <w:szCs w:val="32"/>
          <w:lang w:val="en-US" w:eastAsia="zh-CN"/>
        </w:rPr>
        <w:t>②</w:t>
      </w:r>
      <w:r>
        <w:rPr>
          <w:rFonts w:hint="eastAsia" w:ascii="仿宋_GB2312" w:hAnsi="仿宋" w:eastAsia="仿宋_GB2312" w:cs="Times New Roman"/>
          <w:color w:val="000000"/>
          <w:sz w:val="32"/>
          <w:szCs w:val="32"/>
          <w:lang w:val="en-US" w:eastAsia="zh-CN"/>
        </w:rPr>
        <w:t>县区交通运输管理部门在规定的时间内对“两类人员”提交申请资料进行审核。</w:t>
      </w:r>
    </w:p>
    <w:p w14:paraId="57A0584E">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s="Times New Roman"/>
          <w:color w:val="000000"/>
          <w:sz w:val="32"/>
          <w:szCs w:val="32"/>
          <w:lang w:val="en-US" w:eastAsia="zh-CN"/>
        </w:rPr>
      </w:pPr>
      <w:r>
        <w:rPr>
          <w:rFonts w:hint="default" w:ascii="Calibri" w:hAnsi="Calibri" w:eastAsia="仿宋_GB2312" w:cs="Calibri"/>
          <w:color w:val="000000"/>
          <w:sz w:val="32"/>
          <w:szCs w:val="32"/>
          <w:lang w:val="en-US" w:eastAsia="zh-CN"/>
        </w:rPr>
        <w:t>③</w:t>
      </w:r>
      <w:r>
        <w:rPr>
          <w:rFonts w:hint="eastAsia" w:ascii="仿宋_GB2312" w:hAnsi="仿宋" w:eastAsia="仿宋_GB2312" w:cs="Times New Roman"/>
          <w:color w:val="000000"/>
          <w:sz w:val="32"/>
          <w:szCs w:val="32"/>
          <w:lang w:val="en-US" w:eastAsia="zh-CN"/>
        </w:rPr>
        <w:t>如“两类人员”持有有效注册的注册安全工程师资格，向县区交通运输管理部门提交相关证明资料并报备后，视同安全考核合格，相关信息要及时录入安全考核管理系统。</w:t>
      </w:r>
    </w:p>
    <w:p w14:paraId="4FB99011">
      <w:pPr>
        <w:keepNext w:val="0"/>
        <w:keepLines w:val="0"/>
        <w:pageBreakBefore w:val="0"/>
        <w:widowControl w:val="0"/>
        <w:numPr>
          <w:ilvl w:val="0"/>
          <w:numId w:val="0"/>
        </w:numPr>
        <w:kinsoku/>
        <w:wordWrap/>
        <w:overflowPunct/>
        <w:topLinePunct w:val="0"/>
        <w:autoSpaceDE w:val="0"/>
        <w:autoSpaceDN/>
        <w:bidi w:val="0"/>
        <w:adjustRightInd/>
        <w:snapToGrid w:val="0"/>
        <w:spacing w:line="520" w:lineRule="exact"/>
        <w:ind w:firstLine="640" w:firstLineChars="200"/>
        <w:textAlignment w:val="auto"/>
        <w:rPr>
          <w:rFonts w:hint="default" w:ascii="仿宋_GB2312" w:hAnsi="仿宋" w:eastAsia="仿宋_GB2312" w:cs="Times New Roman"/>
          <w:color w:val="000000"/>
          <w:sz w:val="32"/>
          <w:szCs w:val="32"/>
          <w:lang w:val="en-US" w:eastAsia="zh-CN"/>
        </w:rPr>
      </w:pPr>
      <w:r>
        <w:rPr>
          <w:rFonts w:hint="eastAsia" w:ascii="楷体_GB2312" w:hAnsi="仿宋" w:eastAsia="楷体_GB2312" w:cs="Times New Roman"/>
          <w:color w:val="000000"/>
          <w:sz w:val="32"/>
          <w:szCs w:val="32"/>
          <w:lang w:val="en-US" w:eastAsia="zh-CN"/>
        </w:rPr>
        <w:t>2.系统报名（系统注册及个人资料提交）。</w:t>
      </w:r>
      <w:r>
        <w:rPr>
          <w:rFonts w:hint="eastAsia" w:ascii="仿宋_GB2312" w:hAnsi="仿宋" w:eastAsia="仿宋_GB2312" w:cs="Times New Roman"/>
          <w:color w:val="000000"/>
          <w:sz w:val="32"/>
          <w:szCs w:val="32"/>
          <w:lang w:val="en-US" w:eastAsia="zh-CN"/>
        </w:rPr>
        <w:t>报名资格审核合格后，各道路运输企业“两类人员”登录安全考核管理系统 http://dlaqgl.jtzyzg.org.cn，注册个人账户，注册成功后在“个人中心”页面按提示依照所属企业类别填报个人信息，并上传相关佐证材料（经县区交通运输管理部门审核盖章的报考申请表、身份证复印件、单位任命文件等）。</w:t>
      </w:r>
    </w:p>
    <w:p w14:paraId="0655F603">
      <w:pPr>
        <w:keepNext w:val="0"/>
        <w:keepLines w:val="0"/>
        <w:pageBreakBefore w:val="0"/>
        <w:widowControl w:val="0"/>
        <w:numPr>
          <w:ilvl w:val="0"/>
          <w:numId w:val="2"/>
        </w:numPr>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olor w:val="000000"/>
          <w:sz w:val="32"/>
          <w:szCs w:val="32"/>
        </w:rPr>
      </w:pPr>
      <w:r>
        <w:rPr>
          <w:rFonts w:hint="eastAsia" w:ascii="仿宋_GB2312" w:hAnsi="仿宋" w:eastAsia="仿宋_GB2312" w:cs="Times New Roman"/>
          <w:b/>
          <w:bCs/>
          <w:color w:val="000000"/>
          <w:sz w:val="32"/>
          <w:szCs w:val="32"/>
          <w:lang w:val="en-US" w:eastAsia="zh-CN"/>
        </w:rPr>
        <w:t>报考。</w:t>
      </w:r>
      <w:r>
        <w:rPr>
          <w:rFonts w:hint="eastAsia" w:ascii="仿宋_GB2312" w:hAnsi="仿宋" w:eastAsia="仿宋_GB2312"/>
          <w:color w:val="000000"/>
          <w:sz w:val="32"/>
          <w:szCs w:val="32"/>
        </w:rPr>
        <w:t>考试</w:t>
      </w:r>
      <w:r>
        <w:rPr>
          <w:rFonts w:hint="eastAsia" w:ascii="仿宋_GB2312" w:hAnsi="仿宋" w:eastAsia="仿宋_GB2312"/>
          <w:color w:val="000000"/>
          <w:sz w:val="32"/>
          <w:szCs w:val="32"/>
          <w:lang w:val="en-US" w:eastAsia="zh-CN"/>
        </w:rPr>
        <w:t>信息</w:t>
      </w:r>
      <w:r>
        <w:rPr>
          <w:rFonts w:hint="eastAsia" w:ascii="仿宋_GB2312" w:hAnsi="仿宋" w:eastAsia="仿宋_GB2312"/>
          <w:color w:val="000000"/>
          <w:sz w:val="32"/>
          <w:szCs w:val="32"/>
        </w:rPr>
        <w:t>发布后，登录安全考核管理</w:t>
      </w:r>
      <w:r>
        <w:rPr>
          <w:rFonts w:hint="eastAsia" w:ascii="仿宋_GB2312" w:hAnsi="仿宋" w:eastAsia="仿宋_GB2312"/>
          <w:color w:val="000000"/>
          <w:sz w:val="32"/>
          <w:szCs w:val="32"/>
          <w:lang w:val="en-US" w:eastAsia="zh-CN"/>
        </w:rPr>
        <w:t>系统</w:t>
      </w:r>
      <w:r>
        <w:rPr>
          <w:rFonts w:hint="eastAsia" w:ascii="仿宋_GB2312" w:hAnsi="仿宋" w:eastAsia="仿宋_GB2312"/>
          <w:color w:val="000000"/>
          <w:sz w:val="32"/>
          <w:szCs w:val="32"/>
        </w:rPr>
        <w:t>个人账户，在“我的考核”页面依次完成报考流程（所属地区选择“广元市”，考核地点选择“广元市道路运输（城市客运）企业两类人员安全考核考点</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），经系统审核通过后即可自行打印准考证。</w:t>
      </w:r>
    </w:p>
    <w:p w14:paraId="76E88E64">
      <w:pPr>
        <w:keepNext w:val="0"/>
        <w:keepLines w:val="0"/>
        <w:pageBreakBefore w:val="0"/>
        <w:widowControl w:val="0"/>
        <w:numPr>
          <w:ilvl w:val="0"/>
          <w:numId w:val="2"/>
        </w:numPr>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olor w:val="000000"/>
          <w:sz w:val="32"/>
          <w:szCs w:val="32"/>
        </w:rPr>
      </w:pPr>
      <w:r>
        <w:rPr>
          <w:rFonts w:hint="eastAsia" w:ascii="仿宋_GB2312" w:hAnsi="仿宋" w:eastAsia="仿宋_GB2312" w:cs="Times New Roman"/>
          <w:b/>
          <w:bCs/>
          <w:color w:val="000000"/>
          <w:sz w:val="32"/>
          <w:szCs w:val="32"/>
          <w:lang w:val="en-US" w:eastAsia="zh-CN"/>
        </w:rPr>
        <w:t>考试。</w:t>
      </w:r>
      <w:r>
        <w:rPr>
          <w:rFonts w:hint="eastAsia" w:ascii="仿宋_GB2312" w:hAnsi="仿宋" w:eastAsia="仿宋_GB2312"/>
          <w:color w:val="000000"/>
          <w:sz w:val="32"/>
          <w:szCs w:val="32"/>
        </w:rPr>
        <w:t>按照准考证载明的考试场次</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时间和相关规定，持准考证和</w:t>
      </w:r>
      <w:r>
        <w:rPr>
          <w:rFonts w:hint="eastAsia" w:ascii="仿宋_GB2312" w:hAnsi="仿宋" w:eastAsia="仿宋_GB2312"/>
          <w:color w:val="000000"/>
          <w:sz w:val="32"/>
          <w:szCs w:val="32"/>
          <w:lang w:val="en-US" w:eastAsia="zh-CN"/>
        </w:rPr>
        <w:t>有效</w:t>
      </w:r>
      <w:r>
        <w:rPr>
          <w:rFonts w:hint="eastAsia" w:ascii="仿宋_GB2312" w:hAnsi="仿宋" w:eastAsia="仿宋_GB2312"/>
          <w:color w:val="000000"/>
          <w:sz w:val="32"/>
          <w:szCs w:val="32"/>
        </w:rPr>
        <w:t>身份证</w:t>
      </w:r>
      <w:r>
        <w:rPr>
          <w:rFonts w:hint="eastAsia" w:ascii="仿宋_GB2312" w:hAnsi="仿宋" w:eastAsia="仿宋_GB2312"/>
          <w:color w:val="000000"/>
          <w:sz w:val="32"/>
          <w:szCs w:val="32"/>
          <w:lang w:val="en-US" w:eastAsia="zh-CN"/>
        </w:rPr>
        <w:t>原件，</w:t>
      </w:r>
      <w:r>
        <w:rPr>
          <w:rFonts w:hint="eastAsia" w:ascii="仿宋_GB2312" w:hAnsi="仿宋" w:eastAsia="仿宋_GB2312"/>
          <w:color w:val="000000"/>
          <w:sz w:val="32"/>
          <w:szCs w:val="32"/>
        </w:rPr>
        <w:t>参加系统安全考核网络计算机考试。</w:t>
      </w:r>
    </w:p>
    <w:bookmarkEnd w:id="0"/>
    <w:p w14:paraId="25037D15">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黑体" w:hAnsi="黑体" w:eastAsia="黑体"/>
          <w:color w:val="000000"/>
          <w:sz w:val="32"/>
          <w:szCs w:val="32"/>
        </w:rPr>
      </w:pPr>
      <w:r>
        <w:rPr>
          <w:rFonts w:hint="eastAsia" w:ascii="黑体" w:hAnsi="黑体" w:eastAsia="黑体"/>
          <w:color w:val="000000"/>
          <w:sz w:val="32"/>
          <w:szCs w:val="32"/>
          <w:lang w:val="en-US" w:eastAsia="zh-CN"/>
        </w:rPr>
        <w:t>二</w:t>
      </w:r>
      <w:r>
        <w:rPr>
          <w:rFonts w:hint="eastAsia" w:ascii="黑体" w:hAnsi="黑体" w:eastAsia="黑体"/>
          <w:color w:val="000000"/>
          <w:sz w:val="32"/>
          <w:szCs w:val="32"/>
        </w:rPr>
        <w:t>、补考</w:t>
      </w:r>
      <w:r>
        <w:rPr>
          <w:rFonts w:hint="eastAsia" w:ascii="黑体" w:hAnsi="黑体" w:eastAsia="黑体"/>
          <w:color w:val="000000"/>
          <w:sz w:val="32"/>
          <w:szCs w:val="32"/>
          <w:lang w:val="en-US" w:eastAsia="zh-CN"/>
        </w:rPr>
        <w:t>报名</w:t>
      </w:r>
      <w:r>
        <w:rPr>
          <w:rFonts w:hint="eastAsia" w:ascii="黑体" w:hAnsi="黑体" w:eastAsia="黑体"/>
          <w:color w:val="000000"/>
          <w:sz w:val="32"/>
          <w:szCs w:val="32"/>
        </w:rPr>
        <w:t>（已从事道路运输</w:t>
      </w:r>
      <w:r>
        <w:rPr>
          <w:rFonts w:hint="eastAsia" w:ascii="黑体" w:hAnsi="黑体" w:eastAsia="黑体"/>
          <w:color w:val="000000"/>
          <w:sz w:val="32"/>
          <w:szCs w:val="32"/>
          <w:lang w:val="en-US" w:eastAsia="zh-CN"/>
        </w:rPr>
        <w:t>企</w:t>
      </w:r>
      <w:r>
        <w:rPr>
          <w:rFonts w:hint="eastAsia" w:ascii="黑体" w:hAnsi="黑体" w:eastAsia="黑体"/>
          <w:color w:val="000000"/>
          <w:sz w:val="32"/>
          <w:szCs w:val="32"/>
        </w:rPr>
        <w:t>业安全管理工作但未通过</w:t>
      </w:r>
      <w:r>
        <w:rPr>
          <w:rFonts w:hint="eastAsia" w:ascii="黑体" w:hAnsi="黑体" w:eastAsia="黑体"/>
          <w:color w:val="000000"/>
          <w:sz w:val="32"/>
          <w:szCs w:val="32"/>
          <w:lang w:val="en-US" w:eastAsia="zh-CN"/>
        </w:rPr>
        <w:t>机考</w:t>
      </w:r>
      <w:r>
        <w:rPr>
          <w:rFonts w:hint="eastAsia" w:ascii="黑体" w:hAnsi="黑体" w:eastAsia="黑体"/>
          <w:color w:val="000000"/>
          <w:sz w:val="32"/>
          <w:szCs w:val="32"/>
        </w:rPr>
        <w:t>的</w:t>
      </w:r>
      <w:r>
        <w:rPr>
          <w:rFonts w:hint="eastAsia" w:ascii="黑体" w:hAnsi="黑体" w:eastAsia="黑体"/>
          <w:color w:val="000000"/>
          <w:sz w:val="32"/>
          <w:szCs w:val="32"/>
          <w:lang w:eastAsia="zh-CN"/>
        </w:rPr>
        <w:t>“</w:t>
      </w:r>
      <w:r>
        <w:rPr>
          <w:rFonts w:hint="eastAsia" w:ascii="黑体" w:hAnsi="黑体" w:eastAsia="黑体"/>
          <w:color w:val="000000"/>
          <w:sz w:val="32"/>
          <w:szCs w:val="32"/>
        </w:rPr>
        <w:t>两类人员</w:t>
      </w:r>
      <w:r>
        <w:rPr>
          <w:rFonts w:hint="eastAsia" w:ascii="黑体" w:hAnsi="黑体" w:eastAsia="黑体"/>
          <w:color w:val="000000"/>
          <w:sz w:val="32"/>
          <w:szCs w:val="32"/>
          <w:lang w:eastAsia="zh-CN"/>
        </w:rPr>
        <w:t>”</w:t>
      </w:r>
      <w:r>
        <w:rPr>
          <w:rFonts w:hint="eastAsia" w:ascii="黑体" w:hAnsi="黑体" w:eastAsia="黑体"/>
          <w:color w:val="000000"/>
          <w:sz w:val="32"/>
          <w:szCs w:val="32"/>
        </w:rPr>
        <w:t>）</w:t>
      </w:r>
    </w:p>
    <w:p w14:paraId="0C5E3D27">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olor w:val="000000"/>
          <w:sz w:val="32"/>
          <w:szCs w:val="32"/>
        </w:rPr>
      </w:pPr>
      <w:r>
        <w:rPr>
          <w:rFonts w:hint="eastAsia" w:ascii="仿宋_GB2312" w:hAnsi="仿宋" w:eastAsia="仿宋_GB2312" w:cs="Times New Roman"/>
          <w:color w:val="000000"/>
          <w:sz w:val="32"/>
          <w:szCs w:val="32"/>
          <w:lang w:val="en-US" w:eastAsia="zh-CN"/>
        </w:rPr>
        <w:t>（</w:t>
      </w:r>
      <w:r>
        <w:rPr>
          <w:rFonts w:hint="eastAsia" w:ascii="仿宋_GB2312" w:hAnsi="仿宋" w:eastAsia="仿宋_GB2312" w:cs="Times New Roman"/>
          <w:b/>
          <w:bCs/>
          <w:color w:val="000000"/>
          <w:sz w:val="32"/>
          <w:szCs w:val="32"/>
          <w:lang w:val="en-US" w:eastAsia="zh-CN"/>
        </w:rPr>
        <w:t>一）报考。</w:t>
      </w:r>
      <w:r>
        <w:rPr>
          <w:rFonts w:hint="eastAsia" w:ascii="仿宋_GB2312" w:hAnsi="仿宋" w:eastAsia="仿宋_GB2312"/>
          <w:color w:val="000000"/>
          <w:sz w:val="32"/>
          <w:szCs w:val="32"/>
        </w:rPr>
        <w:t>考试</w:t>
      </w:r>
      <w:r>
        <w:rPr>
          <w:rFonts w:hint="eastAsia" w:ascii="仿宋_GB2312" w:hAnsi="仿宋" w:eastAsia="仿宋_GB2312"/>
          <w:color w:val="000000"/>
          <w:sz w:val="32"/>
          <w:szCs w:val="32"/>
          <w:lang w:val="en-US" w:eastAsia="zh-CN"/>
        </w:rPr>
        <w:t>信息</w:t>
      </w:r>
      <w:r>
        <w:rPr>
          <w:rFonts w:hint="eastAsia" w:ascii="仿宋_GB2312" w:hAnsi="仿宋" w:eastAsia="仿宋_GB2312"/>
          <w:color w:val="000000"/>
          <w:sz w:val="32"/>
          <w:szCs w:val="32"/>
        </w:rPr>
        <w:t>发布后，登录安全考核管理</w:t>
      </w:r>
      <w:r>
        <w:rPr>
          <w:rFonts w:hint="eastAsia" w:ascii="仿宋_GB2312" w:hAnsi="仿宋" w:eastAsia="仿宋_GB2312"/>
          <w:color w:val="000000"/>
          <w:sz w:val="32"/>
          <w:szCs w:val="32"/>
          <w:lang w:val="en-US" w:eastAsia="zh-CN"/>
        </w:rPr>
        <w:t>系统</w:t>
      </w:r>
      <w:r>
        <w:rPr>
          <w:rFonts w:hint="eastAsia" w:ascii="仿宋_GB2312" w:hAnsi="仿宋" w:eastAsia="仿宋_GB2312"/>
          <w:color w:val="000000"/>
          <w:sz w:val="32"/>
          <w:szCs w:val="32"/>
        </w:rPr>
        <w:t>个人账户，在“我的考核”依次完成8项流程，经系统审核通过后即可自行打印准考证。</w:t>
      </w:r>
    </w:p>
    <w:p w14:paraId="10A6352F">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eastAsia" w:ascii="仿宋_GB2312" w:hAnsi="仿宋" w:eastAsia="仿宋_GB2312"/>
          <w:color w:val="000000"/>
          <w:sz w:val="32"/>
          <w:szCs w:val="32"/>
        </w:rPr>
      </w:pPr>
      <w:r>
        <w:rPr>
          <w:rFonts w:hint="eastAsia" w:ascii="仿宋_GB2312" w:hAnsi="仿宋" w:eastAsia="仿宋_GB2312" w:cs="Times New Roman"/>
          <w:b/>
          <w:bCs/>
          <w:color w:val="000000"/>
          <w:sz w:val="32"/>
          <w:szCs w:val="32"/>
          <w:lang w:val="en-US" w:eastAsia="zh-CN"/>
        </w:rPr>
        <w:t>（二）考试。</w:t>
      </w:r>
      <w:r>
        <w:rPr>
          <w:rFonts w:hint="eastAsia" w:ascii="仿宋_GB2312" w:hAnsi="仿宋" w:eastAsia="仿宋_GB2312"/>
          <w:color w:val="000000"/>
          <w:sz w:val="32"/>
          <w:szCs w:val="32"/>
        </w:rPr>
        <w:t>按照准考证载明的考试场次时间和规定条件参加系统安全考核。</w:t>
      </w:r>
    </w:p>
    <w:p w14:paraId="55891724">
      <w:pPr>
        <w:keepNext w:val="0"/>
        <w:keepLines w:val="0"/>
        <w:pageBreakBefore w:val="0"/>
        <w:widowControl w:val="0"/>
        <w:kinsoku/>
        <w:wordWrap/>
        <w:overflowPunct/>
        <w:topLinePunct w:val="0"/>
        <w:autoSpaceDE w:val="0"/>
        <w:autoSpaceDN/>
        <w:bidi w:val="0"/>
        <w:adjustRightInd/>
        <w:snapToGrid w:val="0"/>
        <w:spacing w:line="520" w:lineRule="exact"/>
        <w:ind w:firstLine="640" w:firstLineChars="200"/>
        <w:textAlignment w:val="auto"/>
        <w:rPr>
          <w:rFonts w:hint="default" w:ascii="黑体" w:hAnsi="黑体" w:eastAsia="黑体"/>
          <w:color w:val="000000"/>
          <w:sz w:val="32"/>
          <w:szCs w:val="32"/>
          <w:lang w:val="en-US" w:eastAsia="zh-CN"/>
        </w:rPr>
      </w:pPr>
      <w:r>
        <w:rPr>
          <w:rFonts w:hint="eastAsia" w:ascii="黑体" w:hAnsi="黑体" w:eastAsia="黑体"/>
          <w:color w:val="000000"/>
          <w:sz w:val="32"/>
          <w:szCs w:val="32"/>
          <w:lang w:val="en-US" w:eastAsia="zh-CN"/>
        </w:rPr>
        <w:t>三、行业管理部门联系方式</w:t>
      </w:r>
    </w:p>
    <w:p w14:paraId="3C40FF87">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宋体" w:hAnsi="宋体" w:cs="宋体"/>
          <w:b/>
          <w:bCs/>
          <w:color w:val="000000"/>
          <w:sz w:val="30"/>
          <w:szCs w:val="30"/>
          <w:lang w:val="en-US" w:eastAsia="zh-CN"/>
        </w:rPr>
      </w:pPr>
      <w:r>
        <w:rPr>
          <w:rFonts w:hint="eastAsia" w:ascii="宋体" w:hAnsi="宋体" w:cs="宋体"/>
          <w:b/>
          <w:bCs/>
          <w:color w:val="000000"/>
          <w:sz w:val="30"/>
          <w:szCs w:val="30"/>
          <w:lang w:val="en-US" w:eastAsia="zh-CN"/>
        </w:rPr>
        <w:t>广元交通运输行业管理部门“两类人员”安全考核工作联系方式</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8"/>
        <w:gridCol w:w="1638"/>
        <w:gridCol w:w="2812"/>
      </w:tblGrid>
      <w:tr w14:paraId="62EC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548" w:type="dxa"/>
            <w:vAlign w:val="center"/>
          </w:tcPr>
          <w:p w14:paraId="5B4214C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30"/>
                <w:szCs w:val="30"/>
                <w:vertAlign w:val="baseline"/>
                <w:lang w:val="en-US" w:eastAsia="zh-CN"/>
              </w:rPr>
            </w:pPr>
            <w:r>
              <w:rPr>
                <w:rFonts w:hint="eastAsia" w:ascii="宋体" w:hAnsi="宋体" w:cs="宋体"/>
                <w:b/>
                <w:bCs/>
                <w:color w:val="000000"/>
                <w:sz w:val="30"/>
                <w:szCs w:val="30"/>
                <w:lang w:val="en-US" w:eastAsia="zh-CN"/>
              </w:rPr>
              <w:t>工  作  单  位</w:t>
            </w:r>
          </w:p>
        </w:tc>
        <w:tc>
          <w:tcPr>
            <w:tcW w:w="1638" w:type="dxa"/>
            <w:vAlign w:val="center"/>
          </w:tcPr>
          <w:p w14:paraId="58EFFAB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宋体" w:hAnsi="宋体" w:cs="宋体"/>
                <w:b/>
                <w:bCs/>
                <w:color w:val="000000"/>
                <w:sz w:val="30"/>
                <w:szCs w:val="30"/>
                <w:lang w:val="en-US" w:eastAsia="zh-CN"/>
              </w:rPr>
              <w:t>联系人</w:t>
            </w:r>
          </w:p>
        </w:tc>
        <w:tc>
          <w:tcPr>
            <w:tcW w:w="2812" w:type="dxa"/>
            <w:vAlign w:val="center"/>
          </w:tcPr>
          <w:p w14:paraId="7AC897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宋体" w:hAnsi="宋体" w:cs="宋体"/>
                <w:b/>
                <w:bCs/>
                <w:color w:val="000000"/>
                <w:sz w:val="30"/>
                <w:szCs w:val="30"/>
                <w:lang w:val="en-US" w:eastAsia="zh-CN"/>
              </w:rPr>
              <w:t>联系电话</w:t>
            </w:r>
          </w:p>
        </w:tc>
      </w:tr>
      <w:tr w14:paraId="4AA0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548" w:type="dxa"/>
            <w:vAlign w:val="center"/>
          </w:tcPr>
          <w:p w14:paraId="3C9FFA7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广元市交通运输综合服务中心</w:t>
            </w:r>
          </w:p>
        </w:tc>
        <w:tc>
          <w:tcPr>
            <w:tcW w:w="1638" w:type="dxa"/>
            <w:vAlign w:val="center"/>
          </w:tcPr>
          <w:p w14:paraId="0993C6F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赵  俊</w:t>
            </w:r>
          </w:p>
        </w:tc>
        <w:tc>
          <w:tcPr>
            <w:tcW w:w="2812" w:type="dxa"/>
            <w:vAlign w:val="center"/>
          </w:tcPr>
          <w:p w14:paraId="35A41B6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0839-3309605</w:t>
            </w:r>
          </w:p>
        </w:tc>
      </w:tr>
      <w:tr w14:paraId="0CEF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548" w:type="dxa"/>
            <w:vAlign w:val="center"/>
          </w:tcPr>
          <w:p w14:paraId="7200859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苍溪县交通运输综合服务中心</w:t>
            </w:r>
          </w:p>
        </w:tc>
        <w:tc>
          <w:tcPr>
            <w:tcW w:w="1638" w:type="dxa"/>
            <w:vAlign w:val="center"/>
          </w:tcPr>
          <w:p w14:paraId="347F927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周  毅</w:t>
            </w:r>
          </w:p>
        </w:tc>
        <w:tc>
          <w:tcPr>
            <w:tcW w:w="2812" w:type="dxa"/>
            <w:vAlign w:val="center"/>
          </w:tcPr>
          <w:p w14:paraId="1A248FE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13981217700</w:t>
            </w:r>
          </w:p>
        </w:tc>
      </w:tr>
      <w:tr w14:paraId="4E29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548" w:type="dxa"/>
            <w:vAlign w:val="center"/>
          </w:tcPr>
          <w:p w14:paraId="381CF5F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旺苍县交通运输局安全运输股</w:t>
            </w:r>
          </w:p>
        </w:tc>
        <w:tc>
          <w:tcPr>
            <w:tcW w:w="1638" w:type="dxa"/>
            <w:vAlign w:val="center"/>
          </w:tcPr>
          <w:p w14:paraId="261FCC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侯  蛟</w:t>
            </w:r>
          </w:p>
        </w:tc>
        <w:tc>
          <w:tcPr>
            <w:tcW w:w="2812" w:type="dxa"/>
            <w:vAlign w:val="center"/>
          </w:tcPr>
          <w:p w14:paraId="5395297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18181014726</w:t>
            </w:r>
          </w:p>
        </w:tc>
      </w:tr>
      <w:tr w14:paraId="495A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548" w:type="dxa"/>
            <w:vAlign w:val="center"/>
          </w:tcPr>
          <w:p w14:paraId="35DB82A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剑阁县交通运输综合服务中心</w:t>
            </w:r>
          </w:p>
        </w:tc>
        <w:tc>
          <w:tcPr>
            <w:tcW w:w="1638" w:type="dxa"/>
            <w:vAlign w:val="center"/>
          </w:tcPr>
          <w:p w14:paraId="048881A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高  飞</w:t>
            </w:r>
          </w:p>
        </w:tc>
        <w:tc>
          <w:tcPr>
            <w:tcW w:w="2812" w:type="dxa"/>
            <w:vAlign w:val="center"/>
          </w:tcPr>
          <w:p w14:paraId="6958D0A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13908123187</w:t>
            </w:r>
          </w:p>
        </w:tc>
      </w:tr>
      <w:tr w14:paraId="210A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548" w:type="dxa"/>
            <w:vAlign w:val="center"/>
          </w:tcPr>
          <w:p w14:paraId="6EE8C4F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青川县交通运输局安全股</w:t>
            </w:r>
          </w:p>
        </w:tc>
        <w:tc>
          <w:tcPr>
            <w:tcW w:w="1638" w:type="dxa"/>
            <w:vAlign w:val="center"/>
          </w:tcPr>
          <w:p w14:paraId="4716A96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李仕敏</w:t>
            </w:r>
          </w:p>
        </w:tc>
        <w:tc>
          <w:tcPr>
            <w:tcW w:w="2812" w:type="dxa"/>
            <w:vAlign w:val="center"/>
          </w:tcPr>
          <w:p w14:paraId="7E514FE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17778553373</w:t>
            </w:r>
          </w:p>
        </w:tc>
      </w:tr>
      <w:tr w14:paraId="4B30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548" w:type="dxa"/>
            <w:vAlign w:val="center"/>
          </w:tcPr>
          <w:p w14:paraId="1ECF12D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利州区交通运输局安全股</w:t>
            </w:r>
          </w:p>
        </w:tc>
        <w:tc>
          <w:tcPr>
            <w:tcW w:w="1638" w:type="dxa"/>
            <w:vAlign w:val="center"/>
          </w:tcPr>
          <w:p w14:paraId="1E1930E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李奉高</w:t>
            </w:r>
          </w:p>
        </w:tc>
        <w:tc>
          <w:tcPr>
            <w:tcW w:w="2812" w:type="dxa"/>
            <w:vAlign w:val="center"/>
          </w:tcPr>
          <w:p w14:paraId="51C2130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0839-3503425</w:t>
            </w:r>
          </w:p>
        </w:tc>
      </w:tr>
      <w:tr w14:paraId="7F79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548" w:type="dxa"/>
            <w:vAlign w:val="center"/>
          </w:tcPr>
          <w:p w14:paraId="67B0521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昭化区交通运输综合服务中心</w:t>
            </w:r>
          </w:p>
        </w:tc>
        <w:tc>
          <w:tcPr>
            <w:tcW w:w="1638" w:type="dxa"/>
            <w:vAlign w:val="center"/>
          </w:tcPr>
          <w:p w14:paraId="20D086D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刘书伶</w:t>
            </w:r>
          </w:p>
        </w:tc>
        <w:tc>
          <w:tcPr>
            <w:tcW w:w="2812" w:type="dxa"/>
            <w:vAlign w:val="center"/>
          </w:tcPr>
          <w:p w14:paraId="19CA09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18781792093</w:t>
            </w:r>
          </w:p>
        </w:tc>
      </w:tr>
      <w:tr w14:paraId="63E7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548" w:type="dxa"/>
            <w:vAlign w:val="center"/>
          </w:tcPr>
          <w:p w14:paraId="4E47F76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朝天区交通运输综合服务中心</w:t>
            </w:r>
          </w:p>
        </w:tc>
        <w:tc>
          <w:tcPr>
            <w:tcW w:w="1638" w:type="dxa"/>
            <w:vAlign w:val="center"/>
          </w:tcPr>
          <w:p w14:paraId="6017B19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马明坤</w:t>
            </w:r>
          </w:p>
        </w:tc>
        <w:tc>
          <w:tcPr>
            <w:tcW w:w="2812" w:type="dxa"/>
            <w:vAlign w:val="center"/>
          </w:tcPr>
          <w:p w14:paraId="59DFBA4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000000"/>
                <w:sz w:val="30"/>
                <w:szCs w:val="30"/>
                <w:vertAlign w:val="baseline"/>
                <w:lang w:val="en-US" w:eastAsia="zh-CN"/>
              </w:rPr>
            </w:pPr>
            <w:r>
              <w:rPr>
                <w:rFonts w:hint="eastAsia" w:ascii="仿宋_GB2312" w:hAnsi="仿宋_GB2312" w:eastAsia="仿宋_GB2312" w:cs="仿宋_GB2312"/>
                <w:color w:val="000000"/>
                <w:sz w:val="30"/>
                <w:szCs w:val="30"/>
                <w:lang w:val="en-US" w:eastAsia="zh-CN"/>
              </w:rPr>
              <w:t>13550977187</w:t>
            </w:r>
          </w:p>
        </w:tc>
      </w:tr>
    </w:tbl>
    <w:p w14:paraId="2FE89BE0">
      <w:pPr>
        <w:autoSpaceDE w:val="0"/>
        <w:snapToGrid w:val="0"/>
        <w:spacing w:line="576" w:lineRule="exact"/>
        <w:rPr>
          <w:rFonts w:hint="eastAsia" w:ascii="黑体" w:hAnsi="黑体" w:eastAsia="黑体"/>
          <w:color w:val="000000"/>
          <w:sz w:val="32"/>
          <w:szCs w:val="32"/>
          <w:lang w:eastAsia="zh-CN"/>
        </w:rPr>
      </w:pPr>
      <w:r>
        <w:rPr>
          <w:rFonts w:ascii="仿宋_GB2312" w:hAnsi="仿宋" w:eastAsia="仿宋_GB2312"/>
          <w:color w:val="000000"/>
          <w:sz w:val="32"/>
          <w:szCs w:val="32"/>
        </w:rPr>
        <w:br w:type="page"/>
      </w:r>
      <w:r>
        <w:rPr>
          <w:rFonts w:hint="eastAsia" w:ascii="仿宋_GB2312" w:hAnsi="仿宋" w:eastAsia="仿宋_GB2312" w:cs="Times New Roman"/>
          <w:color w:val="000000"/>
          <w:sz w:val="32"/>
          <w:szCs w:val="32"/>
          <w:lang w:val="en-US" w:eastAsia="zh-CN"/>
        </w:rPr>
        <w:t>附件2</w:t>
      </w:r>
    </w:p>
    <w:p w14:paraId="2E87A82A">
      <w:pPr>
        <w:autoSpaceDE w:val="0"/>
        <w:snapToGrid w:val="0"/>
        <w:spacing w:line="240" w:lineRule="exact"/>
        <w:ind w:firstLine="640" w:firstLineChars="200"/>
        <w:rPr>
          <w:rFonts w:hint="eastAsia" w:ascii="黑体" w:hAnsi="黑体" w:eastAsia="黑体"/>
          <w:color w:val="000000"/>
          <w:sz w:val="32"/>
          <w:szCs w:val="32"/>
        </w:rPr>
      </w:pPr>
    </w:p>
    <w:p w14:paraId="7ECD2CBB">
      <w:pPr>
        <w:autoSpaceDE w:val="0"/>
        <w:snapToGrid w:val="0"/>
        <w:spacing w:line="576" w:lineRule="exact"/>
        <w:jc w:val="center"/>
        <w:rPr>
          <w:rFonts w:hint="eastAsia" w:ascii="Nimbus Roman No9 L" w:hAnsi="Nimbus Roman No9 L" w:eastAsia="方正小标宋_GBK" w:cs="Nimbus Roman No9 L"/>
          <w:bCs/>
          <w:sz w:val="40"/>
          <w:szCs w:val="40"/>
        </w:rPr>
      </w:pPr>
      <w:r>
        <w:rPr>
          <w:rFonts w:ascii="Nimbus Roman No9 L" w:hAnsi="Nimbus Roman No9 L" w:eastAsia="方正小标宋_GBK" w:cs="Nimbus Roman No9 L"/>
          <w:bCs/>
          <w:sz w:val="40"/>
          <w:szCs w:val="40"/>
        </w:rPr>
        <w:t>道路运输企业“两类人员”安全考核申请表</w:t>
      </w:r>
    </w:p>
    <w:p w14:paraId="775BC65E">
      <w:pPr>
        <w:autoSpaceDE w:val="0"/>
        <w:snapToGrid w:val="0"/>
        <w:spacing w:line="100" w:lineRule="exact"/>
        <w:jc w:val="center"/>
        <w:rPr>
          <w:rFonts w:ascii="Nimbus Roman No9 L" w:hAnsi="Nimbus Roman No9 L" w:cs="Nimbus Roman No9 L"/>
          <w:sz w:val="40"/>
          <w:szCs w:val="40"/>
        </w:rPr>
      </w:pPr>
    </w:p>
    <w:tbl>
      <w:tblPr>
        <w:tblStyle w:val="7"/>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2842"/>
        <w:gridCol w:w="1137"/>
        <w:gridCol w:w="57"/>
        <w:gridCol w:w="2048"/>
        <w:gridCol w:w="1591"/>
      </w:tblGrid>
      <w:tr w14:paraId="5AE5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1F0924BB">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姓名</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1301C393">
            <w:pPr>
              <w:jc w:val="center"/>
              <w:rPr>
                <w:rFonts w:ascii="Nimbus Roman No9 L" w:hAnsi="Nimbus Roman No9 L" w:eastAsia="仿宋_GB2312" w:cs="Nimbus Roman No9 L"/>
                <w:sz w:val="28"/>
                <w:szCs w:val="28"/>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6887475F">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性别</w:t>
            </w:r>
          </w:p>
        </w:tc>
        <w:tc>
          <w:tcPr>
            <w:tcW w:w="2105" w:type="dxa"/>
            <w:gridSpan w:val="2"/>
            <w:tcBorders>
              <w:top w:val="single" w:color="auto" w:sz="4" w:space="0"/>
              <w:left w:val="single" w:color="auto" w:sz="4" w:space="0"/>
              <w:bottom w:val="single" w:color="auto" w:sz="4" w:space="0"/>
              <w:right w:val="single" w:color="auto" w:sz="4" w:space="0"/>
            </w:tcBorders>
            <w:noWrap w:val="0"/>
            <w:vAlign w:val="center"/>
          </w:tcPr>
          <w:p w14:paraId="1B9579C4">
            <w:pPr>
              <w:jc w:val="center"/>
              <w:rPr>
                <w:rFonts w:ascii="Nimbus Roman No9 L" w:hAnsi="Nimbus Roman No9 L" w:eastAsia="仿宋_GB2312" w:cs="Nimbus Roman No9 L"/>
                <w:sz w:val="28"/>
                <w:szCs w:val="28"/>
              </w:rPr>
            </w:pPr>
          </w:p>
        </w:tc>
        <w:tc>
          <w:tcPr>
            <w:tcW w:w="1591" w:type="dxa"/>
            <w:vMerge w:val="restart"/>
            <w:tcBorders>
              <w:top w:val="single" w:color="auto" w:sz="4" w:space="0"/>
              <w:left w:val="single" w:color="auto" w:sz="4" w:space="0"/>
              <w:right w:val="single" w:color="auto" w:sz="4" w:space="0"/>
            </w:tcBorders>
            <w:noWrap w:val="0"/>
            <w:vAlign w:val="center"/>
          </w:tcPr>
          <w:p w14:paraId="398DE1B4">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照</w:t>
            </w:r>
          </w:p>
          <w:p w14:paraId="6A220F67">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片</w:t>
            </w:r>
          </w:p>
        </w:tc>
      </w:tr>
      <w:tr w14:paraId="0D12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41046A8E">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学历</w:t>
            </w:r>
          </w:p>
        </w:tc>
        <w:tc>
          <w:tcPr>
            <w:tcW w:w="2842" w:type="dxa"/>
            <w:tcBorders>
              <w:top w:val="single" w:color="auto" w:sz="4" w:space="0"/>
              <w:left w:val="single" w:color="auto" w:sz="4" w:space="0"/>
              <w:bottom w:val="single" w:color="auto" w:sz="4" w:space="0"/>
              <w:right w:val="single" w:color="auto" w:sz="4" w:space="0"/>
            </w:tcBorders>
            <w:noWrap w:val="0"/>
            <w:vAlign w:val="center"/>
          </w:tcPr>
          <w:p w14:paraId="2D465137">
            <w:pPr>
              <w:rPr>
                <w:rFonts w:ascii="Nimbus Roman No9 L" w:hAnsi="Nimbus Roman No9 L" w:eastAsia="仿宋_GB2312" w:cs="Nimbus Roman No9 L"/>
                <w:sz w:val="28"/>
                <w:szCs w:val="28"/>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00FFADBB">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民族</w:t>
            </w:r>
          </w:p>
        </w:tc>
        <w:tc>
          <w:tcPr>
            <w:tcW w:w="2105" w:type="dxa"/>
            <w:gridSpan w:val="2"/>
            <w:tcBorders>
              <w:top w:val="single" w:color="auto" w:sz="4" w:space="0"/>
              <w:left w:val="single" w:color="auto" w:sz="4" w:space="0"/>
              <w:bottom w:val="single" w:color="auto" w:sz="4" w:space="0"/>
              <w:right w:val="single" w:color="auto" w:sz="4" w:space="0"/>
            </w:tcBorders>
            <w:noWrap w:val="0"/>
            <w:vAlign w:val="center"/>
          </w:tcPr>
          <w:p w14:paraId="3AB805A1">
            <w:pPr>
              <w:rPr>
                <w:rFonts w:ascii="Nimbus Roman No9 L" w:hAnsi="Nimbus Roman No9 L" w:eastAsia="仿宋_GB2312" w:cs="Nimbus Roman No9 L"/>
                <w:sz w:val="28"/>
                <w:szCs w:val="28"/>
              </w:rPr>
            </w:pPr>
          </w:p>
        </w:tc>
        <w:tc>
          <w:tcPr>
            <w:tcW w:w="1591" w:type="dxa"/>
            <w:vMerge w:val="continue"/>
            <w:tcBorders>
              <w:left w:val="single" w:color="auto" w:sz="4" w:space="0"/>
              <w:right w:val="single" w:color="auto" w:sz="4" w:space="0"/>
            </w:tcBorders>
            <w:noWrap w:val="0"/>
            <w:vAlign w:val="center"/>
          </w:tcPr>
          <w:p w14:paraId="698C9968">
            <w:pPr>
              <w:rPr>
                <w:rFonts w:ascii="Nimbus Roman No9 L" w:hAnsi="Nimbus Roman No9 L" w:eastAsia="仿宋_GB2312" w:cs="Nimbus Roman No9 L"/>
                <w:sz w:val="28"/>
                <w:szCs w:val="28"/>
              </w:rPr>
            </w:pPr>
          </w:p>
        </w:tc>
      </w:tr>
      <w:tr w14:paraId="54FB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03CDBCCC">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工作单位</w:t>
            </w:r>
          </w:p>
        </w:tc>
        <w:tc>
          <w:tcPr>
            <w:tcW w:w="6084" w:type="dxa"/>
            <w:gridSpan w:val="4"/>
            <w:tcBorders>
              <w:top w:val="single" w:color="auto" w:sz="4" w:space="0"/>
              <w:left w:val="single" w:color="auto" w:sz="4" w:space="0"/>
              <w:bottom w:val="single" w:color="auto" w:sz="4" w:space="0"/>
              <w:right w:val="single" w:color="auto" w:sz="4" w:space="0"/>
            </w:tcBorders>
            <w:noWrap w:val="0"/>
            <w:vAlign w:val="center"/>
          </w:tcPr>
          <w:p w14:paraId="4FB26812">
            <w:pPr>
              <w:ind w:firstLine="2800" w:firstLineChars="1000"/>
              <w:rPr>
                <w:rFonts w:ascii="Nimbus Roman No9 L" w:hAnsi="Nimbus Roman No9 L" w:eastAsia="仿宋_GB2312" w:cs="Nimbus Roman No9 L"/>
                <w:sz w:val="28"/>
                <w:szCs w:val="28"/>
              </w:rPr>
            </w:pPr>
          </w:p>
        </w:tc>
        <w:tc>
          <w:tcPr>
            <w:tcW w:w="1591" w:type="dxa"/>
            <w:vMerge w:val="continue"/>
            <w:tcBorders>
              <w:left w:val="single" w:color="auto" w:sz="4" w:space="0"/>
              <w:right w:val="single" w:color="auto" w:sz="4" w:space="0"/>
            </w:tcBorders>
            <w:noWrap w:val="0"/>
            <w:vAlign w:val="center"/>
          </w:tcPr>
          <w:p w14:paraId="75D20C9E">
            <w:pPr>
              <w:jc w:val="center"/>
              <w:rPr>
                <w:rFonts w:ascii="Nimbus Roman No9 L" w:hAnsi="Nimbus Roman No9 L" w:eastAsia="仿宋_GB2312" w:cs="Nimbus Roman No9 L"/>
                <w:sz w:val="28"/>
                <w:szCs w:val="28"/>
              </w:rPr>
            </w:pPr>
          </w:p>
        </w:tc>
      </w:tr>
      <w:tr w14:paraId="4938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52A1429F">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身份证号</w:t>
            </w:r>
          </w:p>
        </w:tc>
        <w:tc>
          <w:tcPr>
            <w:tcW w:w="6084" w:type="dxa"/>
            <w:gridSpan w:val="4"/>
            <w:tcBorders>
              <w:top w:val="single" w:color="auto" w:sz="4" w:space="0"/>
              <w:left w:val="single" w:color="auto" w:sz="4" w:space="0"/>
              <w:bottom w:val="single" w:color="auto" w:sz="4" w:space="0"/>
              <w:right w:val="single" w:color="auto" w:sz="4" w:space="0"/>
            </w:tcBorders>
            <w:noWrap w:val="0"/>
            <w:vAlign w:val="center"/>
          </w:tcPr>
          <w:p w14:paraId="190B025A">
            <w:pPr>
              <w:jc w:val="center"/>
              <w:rPr>
                <w:rFonts w:ascii="Nimbus Roman No9 L" w:hAnsi="Nimbus Roman No9 L" w:eastAsia="仿宋_GB2312" w:cs="Nimbus Roman No9 L"/>
                <w:sz w:val="28"/>
                <w:szCs w:val="28"/>
              </w:rPr>
            </w:pPr>
          </w:p>
        </w:tc>
        <w:tc>
          <w:tcPr>
            <w:tcW w:w="1591" w:type="dxa"/>
            <w:vMerge w:val="continue"/>
            <w:tcBorders>
              <w:left w:val="single" w:color="auto" w:sz="4" w:space="0"/>
              <w:right w:val="single" w:color="auto" w:sz="4" w:space="0"/>
            </w:tcBorders>
            <w:noWrap w:val="0"/>
            <w:vAlign w:val="center"/>
          </w:tcPr>
          <w:p w14:paraId="6E63F964">
            <w:pPr>
              <w:jc w:val="center"/>
              <w:rPr>
                <w:rFonts w:ascii="Nimbus Roman No9 L" w:hAnsi="Nimbus Roman No9 L" w:eastAsia="仿宋_GB2312" w:cs="Nimbus Roman No9 L"/>
                <w:sz w:val="28"/>
                <w:szCs w:val="28"/>
              </w:rPr>
            </w:pPr>
          </w:p>
        </w:tc>
      </w:tr>
      <w:tr w14:paraId="2D27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314D6A4C">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申请类别</w:t>
            </w:r>
          </w:p>
        </w:tc>
        <w:tc>
          <w:tcPr>
            <w:tcW w:w="4036" w:type="dxa"/>
            <w:gridSpan w:val="3"/>
            <w:tcBorders>
              <w:top w:val="single" w:color="auto" w:sz="4" w:space="0"/>
              <w:left w:val="single" w:color="auto" w:sz="4" w:space="0"/>
              <w:bottom w:val="single" w:color="auto" w:sz="4" w:space="0"/>
              <w:right w:val="single" w:color="auto" w:sz="4" w:space="0"/>
            </w:tcBorders>
            <w:noWrap w:val="0"/>
            <w:vAlign w:val="center"/>
          </w:tcPr>
          <w:p w14:paraId="34BCA248">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主要负责人</w:t>
            </w:r>
            <w:r>
              <w:rPr>
                <w:rFonts w:hint="eastAsia" w:ascii="Nimbus Roman No9 L" w:hAnsi="Nimbus Roman No9 L" w:eastAsia="仿宋_GB2312" w:cs="Nimbus Roman No9 L"/>
                <w:sz w:val="28"/>
                <w:szCs w:val="28"/>
              </w:rPr>
              <w:t xml:space="preserve">  </w:t>
            </w:r>
            <w:r>
              <w:rPr>
                <w:rFonts w:hint="eastAsia" w:cs="Nimbus Roman No9 L"/>
                <w:sz w:val="28"/>
                <w:szCs w:val="28"/>
              </w:rPr>
              <w:t>□</w:t>
            </w:r>
          </w:p>
        </w:tc>
        <w:tc>
          <w:tcPr>
            <w:tcW w:w="3639" w:type="dxa"/>
            <w:gridSpan w:val="2"/>
            <w:tcBorders>
              <w:top w:val="single" w:color="auto" w:sz="4" w:space="0"/>
              <w:left w:val="single" w:color="auto" w:sz="4" w:space="0"/>
              <w:bottom w:val="single" w:color="auto" w:sz="4" w:space="0"/>
              <w:right w:val="single" w:color="auto" w:sz="4" w:space="0"/>
            </w:tcBorders>
            <w:noWrap w:val="0"/>
            <w:vAlign w:val="center"/>
          </w:tcPr>
          <w:p w14:paraId="34A56E7C">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安全生产管理人员</w:t>
            </w:r>
            <w:r>
              <w:rPr>
                <w:rFonts w:hint="eastAsia" w:ascii="Nimbus Roman No9 L" w:hAnsi="Nimbus Roman No9 L" w:eastAsia="仿宋_GB2312" w:cs="Nimbus Roman No9 L"/>
                <w:sz w:val="28"/>
                <w:szCs w:val="28"/>
              </w:rPr>
              <w:t xml:space="preserve">  </w:t>
            </w:r>
            <w:r>
              <w:rPr>
                <w:rFonts w:hint="eastAsia" w:cs="Nimbus Roman No9 L"/>
                <w:sz w:val="28"/>
                <w:szCs w:val="28"/>
              </w:rPr>
              <w:t>□</w:t>
            </w:r>
          </w:p>
        </w:tc>
      </w:tr>
      <w:tr w14:paraId="272B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7" w:hRule="atLeas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01E03711">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从业领域</w:t>
            </w:r>
          </w:p>
        </w:tc>
        <w:tc>
          <w:tcPr>
            <w:tcW w:w="7675" w:type="dxa"/>
            <w:gridSpan w:val="5"/>
            <w:tcBorders>
              <w:top w:val="single" w:color="auto" w:sz="4" w:space="0"/>
              <w:left w:val="single" w:color="auto" w:sz="4" w:space="0"/>
              <w:bottom w:val="single" w:color="auto" w:sz="4" w:space="0"/>
              <w:right w:val="single" w:color="auto" w:sz="4" w:space="0"/>
            </w:tcBorders>
            <w:noWrap w:val="0"/>
            <w:vAlign w:val="center"/>
          </w:tcPr>
          <w:p w14:paraId="51FFAB82">
            <w:pPr>
              <w:pStyle w:val="4"/>
              <w:spacing w:line="360" w:lineRule="exact"/>
              <w:rPr>
                <w:rFonts w:ascii="Nimbus Roman No9 L" w:hAnsi="Nimbus Roman No9 L" w:cs="Nimbus Roman No9 L"/>
                <w:lang w:eastAsia="zh-CN"/>
              </w:rPr>
            </w:pPr>
            <w:r>
              <w:rPr>
                <w:rFonts w:ascii="Nimbus Roman No9 L" w:hAnsi="Nimbus Roman No9 L" w:cs="Nimbus Roman No9 L"/>
                <w:lang w:eastAsia="zh-CN"/>
              </w:rPr>
              <w:t>道路旅客运输经营</w:t>
            </w:r>
            <w:r>
              <w:rPr>
                <w:rFonts w:hint="eastAsia" w:ascii="Nimbus Roman No9 L" w:hAnsi="Nimbus Roman No9 L" w:cs="Nimbus Roman No9 L"/>
                <w:lang w:eastAsia="zh-CN"/>
              </w:rPr>
              <w:t xml:space="preserve"> </w:t>
            </w:r>
            <w:r>
              <w:rPr>
                <w:rFonts w:ascii="Nimbus Roman No9 L" w:hAnsi="Nimbus Roman No9 L" w:cs="Nimbus Roman No9 L"/>
                <w:lang w:eastAsia="zh-CN"/>
              </w:rPr>
              <w:t xml:space="preserve">    </w:t>
            </w:r>
            <w:r>
              <w:rPr>
                <w:rFonts w:hint="eastAsia" w:ascii="Nimbus Roman No9 L" w:hAnsi="Nimbus Roman No9 L" w:cs="Nimbus Roman No9 L"/>
                <w:lang w:eastAsia="zh-CN"/>
              </w:rPr>
              <w:t>□</w:t>
            </w:r>
            <w:r>
              <w:rPr>
                <w:rFonts w:ascii="Nimbus Roman No9 L" w:hAnsi="Nimbus Roman No9 L" w:cs="Nimbus Roman No9 L"/>
                <w:lang w:eastAsia="zh-CN"/>
              </w:rPr>
              <w:t xml:space="preserve">  道路货物运输经营</w:t>
            </w:r>
            <w:r>
              <w:rPr>
                <w:rFonts w:hint="eastAsia" w:ascii="Nimbus Roman No9 L" w:hAnsi="Nimbus Roman No9 L" w:cs="Nimbus Roman No9 L"/>
                <w:lang w:eastAsia="zh-CN"/>
              </w:rPr>
              <w:t xml:space="preserve">     □</w:t>
            </w:r>
          </w:p>
          <w:p w14:paraId="7A1DAAE0">
            <w:pPr>
              <w:pStyle w:val="4"/>
              <w:spacing w:line="360" w:lineRule="exact"/>
              <w:rPr>
                <w:rFonts w:ascii="Nimbus Roman No9 L" w:hAnsi="Nimbus Roman No9 L" w:cs="Nimbus Roman No9 L"/>
                <w:lang w:eastAsia="zh-CN"/>
              </w:rPr>
            </w:pPr>
            <w:r>
              <w:rPr>
                <w:rFonts w:ascii="Nimbus Roman No9 L" w:hAnsi="Nimbus Roman No9 L" w:cs="Nimbus Roman No9 L"/>
                <w:lang w:eastAsia="zh-CN"/>
              </w:rPr>
              <w:t>道路旅客运输站经营</w:t>
            </w:r>
            <w:r>
              <w:rPr>
                <w:rFonts w:hint="eastAsia" w:ascii="Nimbus Roman No9 L" w:hAnsi="Nimbus Roman No9 L" w:cs="Nimbus Roman No9 L"/>
                <w:lang w:eastAsia="zh-CN"/>
              </w:rPr>
              <w:t xml:space="preserve"> </w:t>
            </w:r>
            <w:r>
              <w:rPr>
                <w:rFonts w:ascii="Nimbus Roman No9 L" w:hAnsi="Nimbus Roman No9 L" w:cs="Nimbus Roman No9 L"/>
                <w:lang w:eastAsia="zh-CN"/>
              </w:rPr>
              <w:t xml:space="preserve">  </w:t>
            </w:r>
            <w:r>
              <w:rPr>
                <w:rFonts w:hint="eastAsia" w:ascii="Nimbus Roman No9 L" w:hAnsi="Nimbus Roman No9 L" w:cs="Nimbus Roman No9 L"/>
                <w:lang w:eastAsia="zh-CN"/>
              </w:rPr>
              <w:t>□</w:t>
            </w:r>
            <w:r>
              <w:rPr>
                <w:rFonts w:ascii="Nimbus Roman No9 L" w:hAnsi="Nimbus Roman No9 L" w:cs="Nimbus Roman No9 L"/>
                <w:lang w:eastAsia="zh-CN"/>
              </w:rPr>
              <w:t xml:space="preserve">  道路危险货物运输经营</w:t>
            </w:r>
            <w:r>
              <w:rPr>
                <w:rFonts w:hint="eastAsia" w:ascii="Nimbus Roman No9 L" w:hAnsi="Nimbus Roman No9 L" w:cs="Nimbus Roman No9 L"/>
                <w:lang w:eastAsia="zh-CN"/>
              </w:rPr>
              <w:t xml:space="preserve"> □</w:t>
            </w:r>
          </w:p>
          <w:p w14:paraId="7F0760CF">
            <w:pPr>
              <w:pStyle w:val="4"/>
              <w:spacing w:line="360" w:lineRule="exact"/>
              <w:rPr>
                <w:rFonts w:ascii="Nimbus Roman No9 L" w:hAnsi="Nimbus Roman No9 L" w:cs="Nimbus Roman No9 L"/>
                <w:lang w:eastAsia="zh-CN"/>
              </w:rPr>
            </w:pPr>
            <w:r>
              <w:rPr>
                <w:rFonts w:ascii="Nimbus Roman No9 L" w:hAnsi="Nimbus Roman No9 L" w:cs="Nimbus Roman No9 L"/>
                <w:lang w:eastAsia="zh-CN"/>
              </w:rPr>
              <w:t>道路货物运输站场经营</w:t>
            </w:r>
            <w:r>
              <w:rPr>
                <w:rFonts w:hint="eastAsia" w:ascii="Nimbus Roman No9 L" w:hAnsi="Nimbus Roman No9 L" w:cs="Nimbus Roman No9 L"/>
                <w:lang w:eastAsia="zh-CN"/>
              </w:rPr>
              <w:t xml:space="preserve"> □</w:t>
            </w:r>
            <w:r>
              <w:rPr>
                <w:rFonts w:ascii="Nimbus Roman No9 L" w:hAnsi="Nimbus Roman No9 L" w:cs="Nimbus Roman No9 L"/>
                <w:lang w:eastAsia="zh-CN"/>
              </w:rPr>
              <w:t xml:space="preserve">  机动车维修经营</w:t>
            </w:r>
            <w:r>
              <w:rPr>
                <w:rFonts w:hint="eastAsia" w:ascii="Nimbus Roman No9 L" w:hAnsi="Nimbus Roman No9 L" w:cs="Nimbus Roman No9 L"/>
                <w:lang w:eastAsia="zh-CN"/>
              </w:rPr>
              <w:t xml:space="preserve">       □</w:t>
            </w:r>
          </w:p>
          <w:p w14:paraId="78266CD2">
            <w:pPr>
              <w:pStyle w:val="4"/>
              <w:spacing w:line="360" w:lineRule="exact"/>
              <w:rPr>
                <w:rFonts w:ascii="Nimbus Roman No9 L" w:hAnsi="Nimbus Roman No9 L" w:cs="Nimbus Roman No9 L"/>
                <w:lang w:eastAsia="zh-CN"/>
              </w:rPr>
            </w:pPr>
            <w:r>
              <w:rPr>
                <w:rFonts w:ascii="Nimbus Roman No9 L" w:hAnsi="Nimbus Roman No9 L" w:cs="Nimbus Roman No9 L"/>
                <w:lang w:eastAsia="zh-CN"/>
              </w:rPr>
              <w:t>机动车驾驶员培训经营</w:t>
            </w:r>
            <w:r>
              <w:rPr>
                <w:rFonts w:hint="eastAsia" w:ascii="Nimbus Roman No9 L" w:hAnsi="Nimbus Roman No9 L" w:cs="Nimbus Roman No9 L"/>
                <w:lang w:eastAsia="zh-CN"/>
              </w:rPr>
              <w:t xml:space="preserve"> □</w:t>
            </w:r>
            <w:r>
              <w:rPr>
                <w:rFonts w:ascii="Nimbus Roman No9 L" w:hAnsi="Nimbus Roman No9 L" w:cs="Nimbus Roman No9 L"/>
                <w:lang w:eastAsia="zh-CN"/>
              </w:rPr>
              <w:t xml:space="preserve"> </w:t>
            </w:r>
          </w:p>
        </w:tc>
      </w:tr>
      <w:tr w14:paraId="12A2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3646FA0B">
            <w:pPr>
              <w:spacing w:line="560" w:lineRule="exact"/>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材料清单</w:t>
            </w:r>
          </w:p>
        </w:tc>
        <w:tc>
          <w:tcPr>
            <w:tcW w:w="7675" w:type="dxa"/>
            <w:gridSpan w:val="5"/>
            <w:tcBorders>
              <w:top w:val="single" w:color="auto" w:sz="4" w:space="0"/>
              <w:left w:val="single" w:color="auto" w:sz="4" w:space="0"/>
              <w:bottom w:val="single" w:color="auto" w:sz="4" w:space="0"/>
              <w:right w:val="single" w:color="auto" w:sz="4" w:space="0"/>
            </w:tcBorders>
            <w:noWrap w:val="0"/>
            <w:vAlign w:val="center"/>
          </w:tcPr>
          <w:p w14:paraId="256A98D5">
            <w:pPr>
              <w:spacing w:line="360" w:lineRule="exact"/>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1.身份证复印件</w:t>
            </w:r>
          </w:p>
          <w:p w14:paraId="5200CF2B">
            <w:pPr>
              <w:spacing w:line="360" w:lineRule="exact"/>
              <w:rPr>
                <w:rFonts w:ascii="Nimbus Roman No9 L" w:hAnsi="Nimbus Roman No9 L" w:eastAsia="仿宋_GB2312" w:cs="Nimbus Roman No9 L"/>
              </w:rPr>
            </w:pPr>
            <w:r>
              <w:rPr>
                <w:rFonts w:ascii="Nimbus Roman No9 L" w:hAnsi="Nimbus Roman No9 L" w:eastAsia="仿宋_GB2312" w:cs="Nimbus Roman No9 L"/>
                <w:sz w:val="28"/>
                <w:szCs w:val="28"/>
              </w:rPr>
              <w:t>2.就职合同或任职文件（加盖单位公章）</w:t>
            </w:r>
          </w:p>
        </w:tc>
      </w:tr>
      <w:tr w14:paraId="2878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279B3E56">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承   诺</w:t>
            </w:r>
          </w:p>
        </w:tc>
        <w:tc>
          <w:tcPr>
            <w:tcW w:w="7675" w:type="dxa"/>
            <w:gridSpan w:val="5"/>
            <w:tcBorders>
              <w:top w:val="single" w:color="auto" w:sz="4" w:space="0"/>
              <w:left w:val="single" w:color="auto" w:sz="4" w:space="0"/>
              <w:bottom w:val="single" w:color="auto" w:sz="4" w:space="0"/>
              <w:right w:val="single" w:color="auto" w:sz="4" w:space="0"/>
            </w:tcBorders>
            <w:noWrap w:val="0"/>
            <w:vAlign w:val="center"/>
          </w:tcPr>
          <w:p w14:paraId="3D76980B">
            <w:pPr>
              <w:spacing w:line="360" w:lineRule="exact"/>
              <w:ind w:firstLine="560" w:firstLineChars="200"/>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本人承诺提供材料内容真实、有效，并承担由此产生的法律责任。</w:t>
            </w:r>
          </w:p>
          <w:p w14:paraId="01B308F6">
            <w:pPr>
              <w:spacing w:line="360" w:lineRule="exact"/>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 xml:space="preserve">          本人签字：            日期：  </w:t>
            </w:r>
          </w:p>
        </w:tc>
      </w:tr>
      <w:tr w14:paraId="364C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9" w:hRule="atLeas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40ACC713">
            <w:pPr>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工作单位意</w:t>
            </w:r>
            <w:r>
              <w:rPr>
                <w:rFonts w:ascii="Nimbus Roman No9 L" w:hAnsi="Nimbus Roman No9 L" w:cs="Nimbus Roman No9 L"/>
                <w:sz w:val="28"/>
                <w:szCs w:val="28"/>
              </w:rPr>
              <w:t xml:space="preserve">    </w:t>
            </w:r>
            <w:r>
              <w:rPr>
                <w:rFonts w:ascii="Nimbus Roman No9 L" w:hAnsi="Nimbus Roman No9 L" w:eastAsia="仿宋_GB2312" w:cs="Nimbus Roman No9 L"/>
                <w:sz w:val="28"/>
                <w:szCs w:val="28"/>
              </w:rPr>
              <w:t>见</w:t>
            </w:r>
          </w:p>
        </w:tc>
        <w:tc>
          <w:tcPr>
            <w:tcW w:w="7675" w:type="dxa"/>
            <w:gridSpan w:val="5"/>
            <w:tcBorders>
              <w:top w:val="single" w:color="auto" w:sz="4" w:space="0"/>
              <w:left w:val="single" w:color="auto" w:sz="4" w:space="0"/>
              <w:bottom w:val="single" w:color="auto" w:sz="4" w:space="0"/>
              <w:right w:val="single" w:color="auto" w:sz="4" w:space="0"/>
            </w:tcBorders>
            <w:noWrap w:val="0"/>
            <w:vAlign w:val="center"/>
          </w:tcPr>
          <w:p w14:paraId="62E8D999">
            <w:pPr>
              <w:pStyle w:val="13"/>
              <w:spacing w:line="360" w:lineRule="exact"/>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 xml:space="preserve">                              </w:t>
            </w:r>
          </w:p>
          <w:p w14:paraId="44EF16CE">
            <w:pPr>
              <w:pStyle w:val="13"/>
              <w:spacing w:line="360" w:lineRule="exact"/>
              <w:ind w:firstLine="4172" w:firstLineChars="1400"/>
              <w:rPr>
                <w:rFonts w:ascii="Nimbus Roman No9 L" w:hAnsi="Nimbus Roman No9 L" w:eastAsia="仿宋_GB2312" w:cs="Nimbus Roman No9 L"/>
              </w:rPr>
            </w:pPr>
            <w:r>
              <w:rPr>
                <w:rFonts w:ascii="Nimbus Roman No9 L" w:hAnsi="Nimbus Roman No9 L" w:eastAsia="仿宋_GB2312" w:cs="Nimbus Roman No9 L"/>
                <w:spacing w:val="14"/>
              </w:rPr>
              <w:t>(盖章)</w:t>
            </w:r>
          </w:p>
          <w:p w14:paraId="10F30482">
            <w:pPr>
              <w:pStyle w:val="4"/>
              <w:spacing w:line="560" w:lineRule="exact"/>
              <w:ind w:firstLine="3576" w:firstLineChars="1200"/>
              <w:rPr>
                <w:rFonts w:ascii="Nimbus Roman No9 L" w:hAnsi="Nimbus Roman No9 L" w:eastAsia="仿宋_GB2312" w:cs="Nimbus Roman No9 L"/>
                <w:sz w:val="28"/>
                <w:szCs w:val="28"/>
              </w:rPr>
            </w:pPr>
            <w:r>
              <w:rPr>
                <w:rFonts w:ascii="Nimbus Roman No9 L" w:hAnsi="Nimbus Roman No9 L" w:eastAsia="仿宋_GB2312" w:cs="Nimbus Roman No9 L"/>
                <w:spacing w:val="14"/>
                <w:sz w:val="27"/>
                <w:szCs w:val="27"/>
                <w:lang w:eastAsia="zh-CN"/>
              </w:rPr>
              <w:t>年    月    日</w:t>
            </w:r>
          </w:p>
        </w:tc>
      </w:tr>
      <w:tr w14:paraId="30BB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jc w:val="center"/>
        </w:trPr>
        <w:tc>
          <w:tcPr>
            <w:tcW w:w="1423" w:type="dxa"/>
            <w:tcBorders>
              <w:top w:val="single" w:color="auto" w:sz="4" w:space="0"/>
              <w:left w:val="single" w:color="auto" w:sz="4" w:space="0"/>
              <w:bottom w:val="single" w:color="auto" w:sz="4" w:space="0"/>
              <w:right w:val="single" w:color="auto" w:sz="4" w:space="0"/>
            </w:tcBorders>
            <w:noWrap w:val="0"/>
            <w:vAlign w:val="center"/>
          </w:tcPr>
          <w:p w14:paraId="52314FBF">
            <w:pPr>
              <w:spacing w:line="440" w:lineRule="exact"/>
              <w:jc w:val="center"/>
              <w:rPr>
                <w:rFonts w:ascii="Nimbus Roman No9 L" w:hAnsi="Nimbus Roman No9 L" w:eastAsia="仿宋_GB2312" w:cs="Nimbus Roman No9 L"/>
                <w:sz w:val="28"/>
                <w:szCs w:val="28"/>
              </w:rPr>
            </w:pPr>
            <w:r>
              <w:rPr>
                <w:rFonts w:ascii="Nimbus Roman No9 L" w:hAnsi="Nimbus Roman No9 L" w:eastAsia="仿宋_GB2312" w:cs="Nimbus Roman No9 L"/>
                <w:sz w:val="28"/>
                <w:szCs w:val="28"/>
              </w:rPr>
              <w:t>交通运输主管部门意    见</w:t>
            </w:r>
          </w:p>
        </w:tc>
        <w:tc>
          <w:tcPr>
            <w:tcW w:w="7675" w:type="dxa"/>
            <w:gridSpan w:val="5"/>
            <w:tcBorders>
              <w:top w:val="single" w:color="auto" w:sz="4" w:space="0"/>
              <w:left w:val="single" w:color="auto" w:sz="4" w:space="0"/>
              <w:bottom w:val="single" w:color="auto" w:sz="4" w:space="0"/>
              <w:right w:val="single" w:color="auto" w:sz="4" w:space="0"/>
            </w:tcBorders>
            <w:noWrap w:val="0"/>
            <w:vAlign w:val="center"/>
          </w:tcPr>
          <w:p w14:paraId="1B0196BB">
            <w:pPr>
              <w:rPr>
                <w:rFonts w:ascii="Nimbus Roman No9 L" w:hAnsi="Nimbus Roman No9 L" w:eastAsia="仿宋_GB2312" w:cs="Nimbus Roman No9 L"/>
                <w:sz w:val="28"/>
                <w:szCs w:val="28"/>
              </w:rPr>
            </w:pPr>
          </w:p>
          <w:p w14:paraId="312AF342">
            <w:pPr>
              <w:pStyle w:val="13"/>
              <w:spacing w:line="360" w:lineRule="exact"/>
              <w:ind w:firstLine="4172" w:firstLineChars="1400"/>
              <w:rPr>
                <w:rFonts w:ascii="Nimbus Roman No9 L" w:hAnsi="Nimbus Roman No9 L" w:eastAsia="仿宋_GB2312" w:cs="Nimbus Roman No9 L"/>
              </w:rPr>
            </w:pPr>
            <w:r>
              <w:rPr>
                <w:rFonts w:ascii="Nimbus Roman No9 L" w:hAnsi="Nimbus Roman No9 L" w:eastAsia="仿宋_GB2312" w:cs="Nimbus Roman No9 L"/>
                <w:spacing w:val="14"/>
              </w:rPr>
              <w:t>(盖章)</w:t>
            </w:r>
          </w:p>
          <w:p w14:paraId="2BAC8F9F">
            <w:pPr>
              <w:ind w:firstLine="3576" w:firstLineChars="1200"/>
              <w:rPr>
                <w:rFonts w:ascii="Nimbus Roman No9 L" w:hAnsi="Nimbus Roman No9 L" w:eastAsia="仿宋_GB2312" w:cs="Nimbus Roman No9 L"/>
                <w:sz w:val="28"/>
                <w:szCs w:val="28"/>
              </w:rPr>
            </w:pPr>
            <w:r>
              <w:rPr>
                <w:rFonts w:ascii="Nimbus Roman No9 L" w:hAnsi="Nimbus Roman No9 L" w:eastAsia="仿宋_GB2312" w:cs="Nimbus Roman No9 L"/>
                <w:spacing w:val="14"/>
                <w:sz w:val="27"/>
                <w:szCs w:val="27"/>
              </w:rPr>
              <w:t>年    月    日</w:t>
            </w:r>
          </w:p>
        </w:tc>
      </w:tr>
    </w:tbl>
    <w:p w14:paraId="7E11798D">
      <w:pPr>
        <w:spacing w:line="100" w:lineRule="exact"/>
        <w:jc w:val="center"/>
        <w:rPr>
          <w:rFonts w:eastAsia="仿宋_GB2312"/>
          <w:sz w:val="32"/>
          <w:szCs w:val="32"/>
        </w:rPr>
      </w:pPr>
    </w:p>
    <w:p w14:paraId="12695485">
      <w:pPr>
        <w:autoSpaceDE w:val="0"/>
        <w:snapToGrid w:val="0"/>
        <w:spacing w:line="576" w:lineRule="exact"/>
        <w:ind w:right="-569" w:rightChars="-271"/>
        <w:rPr>
          <w:rFonts w:eastAsia="仿宋_GB2312"/>
          <w:sz w:val="32"/>
          <w:szCs w:val="32"/>
        </w:rPr>
        <w:sectPr>
          <w:headerReference r:id="rId3" w:type="default"/>
          <w:footerReference r:id="rId5" w:type="default"/>
          <w:headerReference r:id="rId4" w:type="even"/>
          <w:footerReference r:id="rId6" w:type="even"/>
          <w:pgSz w:w="11906" w:h="16838"/>
          <w:pgMar w:top="1984" w:right="1474" w:bottom="1814" w:left="1587" w:header="851" w:footer="1049" w:gutter="0"/>
          <w:cols w:space="720" w:num="1"/>
          <w:rtlGutter w:val="0"/>
          <w:docGrid w:type="linesAndChars" w:linePitch="312" w:charSpace="0"/>
        </w:sectPr>
      </w:pPr>
    </w:p>
    <w:p w14:paraId="24153A0D">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方正小标宋简体" w:hAnsi="方正小标宋简体" w:eastAsia="方正小标宋简体" w:cs="方正小标宋简体"/>
          <w:b/>
          <w:bCs/>
          <w:sz w:val="32"/>
          <w:szCs w:val="32"/>
          <w:lang w:val="en-US" w:eastAsia="zh-CN"/>
        </w:rPr>
      </w:pPr>
      <w:r>
        <w:rPr>
          <w:rFonts w:hint="eastAsia" w:ascii="仿宋_GB2312" w:hAnsi="仿宋" w:eastAsia="仿宋_GB2312"/>
          <w:color w:val="000000"/>
          <w:sz w:val="32"/>
          <w:szCs w:val="32"/>
          <w:lang w:val="en-US" w:eastAsia="zh-CN"/>
        </w:rPr>
        <w:t>附件3</w:t>
      </w:r>
    </w:p>
    <w:p w14:paraId="6FD630B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bCs/>
          <w:sz w:val="32"/>
          <w:szCs w:val="32"/>
          <w:lang w:val="en-US" w:eastAsia="zh-CN"/>
        </w:rPr>
      </w:pPr>
      <w:r>
        <w:rPr>
          <w:rFonts w:hint="eastAsia" w:ascii="方正小标宋简体" w:hAnsi="方正小标宋简体" w:eastAsia="方正小标宋简体" w:cs="方正小标宋简体"/>
          <w:b/>
          <w:bCs/>
          <w:sz w:val="32"/>
          <w:szCs w:val="32"/>
          <w:lang w:val="en-US" w:eastAsia="zh-CN"/>
        </w:rPr>
        <w:t>城市客运企业两类人员安全考核报名操作手册</w:t>
      </w:r>
    </w:p>
    <w:p w14:paraId="0111283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bCs/>
          <w:sz w:val="32"/>
          <w:szCs w:val="32"/>
          <w:lang w:val="en-US" w:eastAsia="zh-CN"/>
        </w:rPr>
      </w:pPr>
      <w:r>
        <w:rPr>
          <w:rFonts w:hint="eastAsia"/>
          <w:b/>
          <w:bCs/>
          <w:sz w:val="32"/>
          <w:szCs w:val="32"/>
          <w:lang w:val="en-US" w:eastAsia="zh-CN"/>
        </w:rPr>
        <w:t>（企业端）</w:t>
      </w:r>
    </w:p>
    <w:p w14:paraId="57BFA76A">
      <w:pPr>
        <w:keepNext w:val="0"/>
        <w:keepLines w:val="0"/>
        <w:pageBreakBefore w:val="0"/>
        <w:widowControl w:val="0"/>
        <w:kinsoku/>
        <w:wordWrap/>
        <w:overflowPunct/>
        <w:topLinePunct w:val="0"/>
        <w:autoSpaceDN/>
        <w:bidi w:val="0"/>
        <w:adjustRightInd/>
        <w:spacing w:line="440" w:lineRule="exact"/>
        <w:ind w:left="643" w:hanging="640" w:hangingChars="200"/>
        <w:textAlignment w:val="auto"/>
        <w:rPr>
          <w:rStyle w:val="11"/>
          <w:rFonts w:hint="eastAsia" w:ascii="Calibri" w:hAnsi="Calibri" w:eastAsia="宋体" w:cs="Times New Roman"/>
          <w:lang w:val="en-US" w:eastAsia="zh-CN"/>
        </w:rPr>
      </w:pPr>
    </w:p>
    <w:p w14:paraId="13E06458">
      <w:pPr>
        <w:keepNext w:val="0"/>
        <w:keepLines w:val="0"/>
        <w:pageBreakBefore w:val="0"/>
        <w:widowControl w:val="0"/>
        <w:kinsoku/>
        <w:wordWrap/>
        <w:overflowPunct/>
        <w:topLinePunct w:val="0"/>
        <w:autoSpaceDE/>
        <w:autoSpaceDN/>
        <w:bidi w:val="0"/>
        <w:adjustRightInd/>
        <w:snapToGrid/>
        <w:spacing w:line="440" w:lineRule="exact"/>
        <w:ind w:left="558" w:leftChars="266" w:firstLine="0" w:firstLineChars="0"/>
        <w:textAlignment w:val="auto"/>
        <w:rPr>
          <w:rFonts w:hint="eastAsia"/>
          <w:sz w:val="28"/>
          <w:szCs w:val="28"/>
          <w:lang w:val="en-US" w:eastAsia="zh-CN"/>
        </w:rPr>
      </w:pPr>
      <w:r>
        <w:rPr>
          <w:rStyle w:val="11"/>
          <w:rFonts w:hint="eastAsia" w:ascii="Calibri" w:hAnsi="Calibri" w:eastAsia="宋体" w:cs="Times New Roman"/>
          <w:sz w:val="28"/>
          <w:szCs w:val="28"/>
          <w:lang w:val="en-US" w:eastAsia="zh-CN"/>
        </w:rPr>
        <w:t>一、报考步骤提示</w:t>
      </w:r>
    </w:p>
    <w:p w14:paraId="6BA95BA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宋体" w:cs="Times New Roman"/>
          <w:b/>
          <w:bCs/>
          <w:sz w:val="28"/>
          <w:szCs w:val="28"/>
          <w:lang w:val="en-US" w:eastAsia="zh-CN"/>
        </w:rPr>
      </w:pPr>
      <w:r>
        <w:rPr>
          <w:rFonts w:hint="eastAsia" w:eastAsia="宋体" w:cs="Times New Roman"/>
          <w:b/>
          <w:bCs/>
          <w:sz w:val="28"/>
          <w:szCs w:val="28"/>
          <w:lang w:val="en-US" w:eastAsia="zh-CN"/>
        </w:rPr>
        <w:t>步骤一：企业注册</w:t>
      </w:r>
    </w:p>
    <w:p w14:paraId="15CF09A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宋体" w:cs="Times New Roman"/>
          <w:sz w:val="28"/>
          <w:szCs w:val="28"/>
          <w:lang w:val="en-US" w:eastAsia="zh-CN"/>
        </w:rPr>
      </w:pPr>
      <w:r>
        <w:rPr>
          <w:rFonts w:hint="eastAsia" w:eastAsia="宋体" w:cs="Times New Roman"/>
          <w:sz w:val="28"/>
          <w:szCs w:val="28"/>
          <w:lang w:val="en-US" w:eastAsia="zh-CN"/>
        </w:rPr>
        <w:t>‌浏览器打开网址，填写企业注册信息，提交审核。</w:t>
      </w:r>
    </w:p>
    <w:p w14:paraId="2243239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宋体" w:cs="Times New Roman"/>
          <w:b/>
          <w:bCs/>
          <w:sz w:val="28"/>
          <w:szCs w:val="28"/>
          <w:lang w:val="en-US" w:eastAsia="zh-CN"/>
        </w:rPr>
      </w:pPr>
      <w:r>
        <w:rPr>
          <w:rFonts w:hint="eastAsia" w:eastAsia="宋体" w:cs="Times New Roman"/>
          <w:b/>
          <w:bCs/>
          <w:sz w:val="28"/>
          <w:szCs w:val="28"/>
          <w:lang w:val="en-US" w:eastAsia="zh-CN"/>
        </w:rPr>
        <w:t>步骤二：注册信息审核</w:t>
      </w:r>
    </w:p>
    <w:p w14:paraId="6A8ACC6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宋体" w:cs="Times New Roman"/>
          <w:sz w:val="28"/>
          <w:szCs w:val="28"/>
          <w:lang w:val="en-US" w:eastAsia="zh-CN"/>
        </w:rPr>
      </w:pPr>
      <w:r>
        <w:rPr>
          <w:rFonts w:hint="eastAsia" w:eastAsia="宋体" w:cs="Times New Roman"/>
          <w:sz w:val="28"/>
          <w:szCs w:val="28"/>
          <w:lang w:val="en-US" w:eastAsia="zh-CN"/>
        </w:rPr>
        <w:t>‌提交注册信息后，等待行业主管部门审核企业信息。</w:t>
      </w:r>
    </w:p>
    <w:p w14:paraId="116720A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eastAsia="宋体" w:cs="Times New Roman"/>
          <w:b/>
          <w:bCs/>
          <w:sz w:val="28"/>
          <w:szCs w:val="28"/>
          <w:lang w:val="en-US" w:eastAsia="zh-CN"/>
        </w:rPr>
      </w:pPr>
      <w:r>
        <w:rPr>
          <w:rFonts w:hint="eastAsia" w:eastAsia="宋体" w:cs="Times New Roman"/>
          <w:b/>
          <w:bCs/>
          <w:sz w:val="28"/>
          <w:szCs w:val="28"/>
          <w:lang w:val="en-US" w:eastAsia="zh-CN"/>
        </w:rPr>
        <w:t>步骤三：学员报名</w:t>
      </w:r>
    </w:p>
    <w:p w14:paraId="3BCC67E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eastAsia="宋体" w:cs="Times New Roman"/>
          <w:sz w:val="28"/>
          <w:szCs w:val="28"/>
          <w:lang w:val="en-US" w:eastAsia="zh-CN"/>
        </w:rPr>
      </w:pPr>
      <w:r>
        <w:rPr>
          <w:rFonts w:hint="eastAsia" w:eastAsia="宋体" w:cs="Times New Roman"/>
          <w:sz w:val="28"/>
          <w:szCs w:val="28"/>
          <w:lang w:val="en-US" w:eastAsia="zh-CN"/>
        </w:rPr>
        <w:t>‌进入【学员管理】，添加学员信息。</w:t>
      </w:r>
    </w:p>
    <w:p w14:paraId="78613E7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宋体" w:cs="Times New Roman"/>
          <w:b/>
          <w:bCs/>
          <w:sz w:val="28"/>
          <w:szCs w:val="28"/>
          <w:lang w:val="en-US" w:eastAsia="zh-CN"/>
        </w:rPr>
      </w:pPr>
      <w:r>
        <w:rPr>
          <w:rFonts w:hint="eastAsia" w:eastAsia="宋体" w:cs="Times New Roman"/>
          <w:b/>
          <w:bCs/>
          <w:sz w:val="28"/>
          <w:szCs w:val="28"/>
          <w:lang w:val="en-US" w:eastAsia="zh-CN"/>
        </w:rPr>
        <w:t>步骤四：考试申请</w:t>
      </w:r>
    </w:p>
    <w:p w14:paraId="07FACCA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宋体" w:cs="Times New Roman"/>
          <w:sz w:val="28"/>
          <w:szCs w:val="28"/>
          <w:lang w:val="en-US" w:eastAsia="zh-CN"/>
        </w:rPr>
      </w:pPr>
      <w:r>
        <w:rPr>
          <w:rFonts w:hint="eastAsia" w:eastAsia="宋体" w:cs="Times New Roman"/>
          <w:sz w:val="28"/>
          <w:szCs w:val="28"/>
          <w:lang w:val="en-US" w:eastAsia="zh-CN"/>
        </w:rPr>
        <w:t>‌进入【考试申请】，点击【申请】选择考试计划。</w:t>
      </w:r>
    </w:p>
    <w:p w14:paraId="5B51EC2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宋体" w:cs="Times New Roman"/>
          <w:b/>
          <w:bCs/>
          <w:sz w:val="28"/>
          <w:szCs w:val="28"/>
          <w:lang w:val="en-US" w:eastAsia="zh-CN"/>
        </w:rPr>
      </w:pPr>
      <w:r>
        <w:rPr>
          <w:rFonts w:hint="eastAsia" w:eastAsia="宋体" w:cs="Times New Roman"/>
          <w:b/>
          <w:bCs/>
          <w:sz w:val="28"/>
          <w:szCs w:val="28"/>
          <w:lang w:val="en-US" w:eastAsia="zh-CN"/>
        </w:rPr>
        <w:t>步骤五：考试审核</w:t>
      </w:r>
    </w:p>
    <w:p w14:paraId="13845D0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宋体" w:cs="Times New Roman"/>
          <w:sz w:val="28"/>
          <w:szCs w:val="28"/>
          <w:lang w:val="en-US" w:eastAsia="zh-CN"/>
        </w:rPr>
      </w:pPr>
      <w:r>
        <w:rPr>
          <w:rFonts w:hint="eastAsia" w:eastAsia="宋体" w:cs="Times New Roman"/>
          <w:sz w:val="28"/>
          <w:szCs w:val="28"/>
          <w:lang w:val="en-US" w:eastAsia="zh-CN"/>
        </w:rPr>
        <w:t>‌等待行业主管部门审核考生信息，审核通过后，学员即可按照安排的时间参加考试。</w:t>
      </w:r>
    </w:p>
    <w:p w14:paraId="18B3BF1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宋体" w:cs="Times New Roman"/>
          <w:sz w:val="28"/>
          <w:szCs w:val="28"/>
          <w:lang w:val="en-US" w:eastAsia="zh-CN"/>
        </w:rPr>
      </w:pPr>
    </w:p>
    <w:p w14:paraId="6E557A0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eastAsia="宋体" w:cs="Times New Roman"/>
          <w:b/>
          <w:bCs/>
          <w:sz w:val="28"/>
          <w:szCs w:val="28"/>
          <w:lang w:val="en-US" w:eastAsia="zh-CN"/>
        </w:rPr>
      </w:pPr>
      <w:r>
        <w:rPr>
          <w:rFonts w:hint="eastAsia" w:eastAsia="宋体" w:cs="Times New Roman"/>
          <w:b/>
          <w:bCs/>
          <w:sz w:val="28"/>
          <w:szCs w:val="28"/>
          <w:lang w:val="en-US" w:eastAsia="zh-CN"/>
        </w:rPr>
        <w:t>补考考生直接从步骤四开展报考</w:t>
      </w:r>
    </w:p>
    <w:p w14:paraId="6AAEFEB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b/>
          <w:bCs/>
          <w:sz w:val="28"/>
          <w:szCs w:val="28"/>
          <w:lang w:val="en-US" w:eastAsia="zh-CN"/>
        </w:rPr>
      </w:pPr>
      <w:r>
        <w:rPr>
          <w:rStyle w:val="11"/>
          <w:rFonts w:hint="eastAsia" w:ascii="Calibri" w:hAnsi="Calibri" w:eastAsia="宋体" w:cs="Times New Roman"/>
          <w:sz w:val="28"/>
          <w:szCs w:val="28"/>
          <w:lang w:val="en-US" w:eastAsia="zh-CN"/>
        </w:rPr>
        <w:t>二、操作流程</w:t>
      </w:r>
    </w:p>
    <w:p w14:paraId="5143BDA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sz w:val="28"/>
          <w:szCs w:val="28"/>
        </w:rPr>
      </w:pPr>
      <w:r>
        <w:rPr>
          <w:rFonts w:hint="eastAsia"/>
          <w:b/>
          <w:bCs/>
          <w:sz w:val="28"/>
          <w:szCs w:val="28"/>
          <w:lang w:val="en-US" w:eastAsia="zh-CN"/>
        </w:rPr>
        <w:t>企业平台登录地址：</w:t>
      </w:r>
      <w:r>
        <w:rPr>
          <w:rFonts w:hint="eastAsia"/>
          <w:sz w:val="28"/>
          <w:szCs w:val="28"/>
        </w:rPr>
        <w:fldChar w:fldCharType="begin"/>
      </w:r>
      <w:r>
        <w:rPr>
          <w:rFonts w:hint="eastAsia"/>
          <w:sz w:val="28"/>
          <w:szCs w:val="28"/>
        </w:rPr>
        <w:instrText xml:space="preserve"> HYPERLINK "https://chengkebus.com/taxi/#/platform" </w:instrText>
      </w:r>
      <w:r>
        <w:rPr>
          <w:rFonts w:hint="eastAsia"/>
          <w:sz w:val="28"/>
          <w:szCs w:val="28"/>
        </w:rPr>
        <w:fldChar w:fldCharType="separate"/>
      </w:r>
      <w:r>
        <w:rPr>
          <w:rStyle w:val="10"/>
          <w:rFonts w:hint="eastAsia"/>
          <w:sz w:val="28"/>
          <w:szCs w:val="28"/>
        </w:rPr>
        <w:t>https://chengkebus.com/taxi/#/platform</w:t>
      </w:r>
      <w:r>
        <w:rPr>
          <w:rFonts w:hint="eastAsia"/>
          <w:sz w:val="28"/>
          <w:szCs w:val="28"/>
        </w:rPr>
        <w:fldChar w:fldCharType="end"/>
      </w:r>
    </w:p>
    <w:p w14:paraId="3D63787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eastAsia="宋体"/>
          <w:b/>
          <w:bCs/>
          <w:sz w:val="28"/>
          <w:szCs w:val="28"/>
          <w:lang w:val="en-US" w:eastAsia="zh-CN"/>
        </w:rPr>
      </w:pPr>
      <w:r>
        <w:rPr>
          <w:rFonts w:hint="eastAsia"/>
          <w:b/>
          <w:bCs/>
          <w:sz w:val="28"/>
          <w:szCs w:val="28"/>
          <w:lang w:val="en-US" w:eastAsia="zh-CN"/>
        </w:rPr>
        <w:t>客服咨询电话：028-86748600</w:t>
      </w:r>
    </w:p>
    <w:p w14:paraId="654EB2E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pPr>
      <w:r>
        <w:rPr>
          <w:rFonts w:hint="eastAsia"/>
          <w:sz w:val="28"/>
          <w:szCs w:val="28"/>
          <w:lang w:val="en-US" w:eastAsia="zh-CN"/>
        </w:rPr>
        <w:t>（一）首次使用，请先打开系统登录页面，【</w:t>
      </w:r>
      <w:r>
        <w:rPr>
          <w:rFonts w:hint="eastAsia"/>
          <w:b/>
          <w:bCs/>
          <w:sz w:val="28"/>
          <w:szCs w:val="28"/>
          <w:lang w:val="en-US" w:eastAsia="zh-CN"/>
        </w:rPr>
        <w:t>点击注册</w:t>
      </w:r>
      <w:r>
        <w:rPr>
          <w:rFonts w:hint="eastAsia"/>
          <w:sz w:val="28"/>
          <w:szCs w:val="28"/>
          <w:lang w:val="en-US" w:eastAsia="zh-CN"/>
        </w:rPr>
        <w:t>】。</w:t>
      </w:r>
    </w:p>
    <w:p w14:paraId="568DF6F4">
      <w:r>
        <w:drawing>
          <wp:inline distT="0" distB="0" distL="114300" distR="114300">
            <wp:extent cx="5095875" cy="22764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095875" cy="2276475"/>
                    </a:xfrm>
                    <a:prstGeom prst="rect">
                      <a:avLst/>
                    </a:prstGeom>
                    <a:noFill/>
                    <a:ln>
                      <a:noFill/>
                    </a:ln>
                  </pic:spPr>
                </pic:pic>
              </a:graphicData>
            </a:graphic>
          </wp:inline>
        </w:drawing>
      </w:r>
    </w:p>
    <w:p w14:paraId="02FDDEF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eastAsia="宋体"/>
          <w:sz w:val="28"/>
          <w:szCs w:val="28"/>
          <w:lang w:val="en-US" w:eastAsia="zh-CN"/>
        </w:rPr>
      </w:pPr>
      <w:r>
        <w:rPr>
          <w:rFonts w:hint="eastAsia"/>
          <w:sz w:val="28"/>
          <w:szCs w:val="28"/>
          <w:lang w:val="en-US" w:eastAsia="zh-CN"/>
        </w:rPr>
        <w:t>（二）按以下注册内容填写注册信息，业务类型选择【</w:t>
      </w:r>
      <w:r>
        <w:rPr>
          <w:rFonts w:hint="eastAsia"/>
          <w:b/>
          <w:bCs/>
          <w:sz w:val="28"/>
          <w:szCs w:val="28"/>
          <w:lang w:val="en-US" w:eastAsia="zh-CN"/>
        </w:rPr>
        <w:t>城市客运两类人</w:t>
      </w:r>
      <w:r>
        <w:rPr>
          <w:rFonts w:hint="eastAsia"/>
          <w:sz w:val="28"/>
          <w:szCs w:val="28"/>
          <w:lang w:val="en-US" w:eastAsia="zh-CN"/>
        </w:rPr>
        <w:t>】，填写完成后点击【</w:t>
      </w:r>
      <w:r>
        <w:rPr>
          <w:rFonts w:hint="eastAsia"/>
          <w:b/>
          <w:bCs/>
          <w:sz w:val="28"/>
          <w:szCs w:val="28"/>
          <w:lang w:val="en-US" w:eastAsia="zh-CN"/>
        </w:rPr>
        <w:t>提交注册</w:t>
      </w:r>
      <w:r>
        <w:rPr>
          <w:rFonts w:hint="eastAsia"/>
          <w:sz w:val="28"/>
          <w:szCs w:val="28"/>
          <w:lang w:val="en-US" w:eastAsia="zh-CN"/>
        </w:rPr>
        <w:t>】，等待注册信息审核，审核通过后，重新登录系统。</w:t>
      </w:r>
    </w:p>
    <w:p w14:paraId="6E8E2429">
      <w:r>
        <w:drawing>
          <wp:inline distT="0" distB="0" distL="114300" distR="114300">
            <wp:extent cx="4224020" cy="7113270"/>
            <wp:effectExtent l="0" t="0" r="5080"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3"/>
                    <a:stretch>
                      <a:fillRect/>
                    </a:stretch>
                  </pic:blipFill>
                  <pic:spPr>
                    <a:xfrm>
                      <a:off x="0" y="0"/>
                      <a:ext cx="4224020" cy="7113270"/>
                    </a:xfrm>
                    <a:prstGeom prst="rect">
                      <a:avLst/>
                    </a:prstGeom>
                    <a:noFill/>
                    <a:ln>
                      <a:noFill/>
                    </a:ln>
                  </pic:spPr>
                </pic:pic>
              </a:graphicData>
            </a:graphic>
          </wp:inline>
        </w:drawing>
      </w:r>
    </w:p>
    <w:p w14:paraId="44EA37AB">
      <w:pPr>
        <w:keepNext w:val="0"/>
        <w:keepLines w:val="0"/>
        <w:pageBreakBefore w:val="0"/>
        <w:widowControl w:val="0"/>
        <w:kinsoku/>
        <w:wordWrap/>
        <w:overflowPunct/>
        <w:topLinePunct w:val="0"/>
        <w:autoSpaceDE/>
        <w:autoSpaceDN/>
        <w:bidi w:val="0"/>
        <w:adjustRightInd/>
        <w:snapToGrid/>
        <w:ind w:left="558" w:leftChars="266" w:firstLine="0" w:firstLineChars="0"/>
        <w:textAlignment w:val="auto"/>
      </w:pPr>
      <w:r>
        <w:rPr>
          <w:rFonts w:hint="eastAsia"/>
          <w:color w:val="FF0000"/>
          <w:sz w:val="28"/>
          <w:szCs w:val="28"/>
          <w:lang w:val="en-US" w:eastAsia="zh-CN"/>
        </w:rPr>
        <w:t>建立成功后，会有2个账号，一个管理员账号和一个安全员账号</w:t>
      </w:r>
      <w:r>
        <w:rPr>
          <w:rFonts w:hint="eastAsia"/>
          <w:color w:val="FF0000"/>
          <w:sz w:val="28"/>
          <w:szCs w:val="28"/>
          <w:lang w:val="en-US" w:eastAsia="zh-CN"/>
        </w:rPr>
        <w:br w:type="textWrapping"/>
      </w:r>
      <w:r>
        <w:rPr>
          <w:rFonts w:hint="eastAsia"/>
          <w:sz w:val="28"/>
          <w:szCs w:val="28"/>
          <w:lang w:val="en-US" w:eastAsia="zh-CN"/>
        </w:rPr>
        <w:t>1.首先登陆管理员建立角色</w:t>
      </w:r>
      <w:r>
        <w:rPr>
          <w:rFonts w:hint="eastAsia"/>
          <w:sz w:val="28"/>
          <w:szCs w:val="28"/>
          <w:lang w:val="en-US" w:eastAsia="zh-CN"/>
        </w:rPr>
        <w:br w:type="textWrapping"/>
      </w:r>
      <w:r>
        <w:drawing>
          <wp:inline distT="0" distB="0" distL="114300" distR="114300">
            <wp:extent cx="5342255" cy="2944495"/>
            <wp:effectExtent l="0" t="0" r="1079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342255" cy="2944495"/>
                    </a:xfrm>
                    <a:prstGeom prst="rect">
                      <a:avLst/>
                    </a:prstGeom>
                    <a:noFill/>
                    <a:ln>
                      <a:noFill/>
                    </a:ln>
                  </pic:spPr>
                </pic:pic>
              </a:graphicData>
            </a:graphic>
          </wp:inline>
        </w:drawing>
      </w:r>
    </w:p>
    <w:p w14:paraId="4024F610"/>
    <w:p w14:paraId="26082A4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sz w:val="28"/>
          <w:szCs w:val="28"/>
          <w:lang w:val="en-US" w:eastAsia="zh-CN"/>
        </w:rPr>
      </w:pPr>
      <w:r>
        <w:rPr>
          <w:rFonts w:hint="eastAsia"/>
          <w:sz w:val="28"/>
          <w:szCs w:val="28"/>
          <w:lang w:val="en-US" w:eastAsia="zh-CN"/>
        </w:rPr>
        <w:t>2.使用管理员建立员工账号，安全管理员账号在注册时会通过短信发送至注册信息的手机上。</w:t>
      </w:r>
    </w:p>
    <w:p w14:paraId="65042D19">
      <w:pPr>
        <w:rPr>
          <w:rFonts w:hint="eastAsia"/>
          <w:sz w:val="30"/>
          <w:szCs w:val="30"/>
          <w:lang w:val="en-US" w:eastAsia="zh-CN"/>
        </w:rPr>
      </w:pPr>
      <w:r>
        <w:drawing>
          <wp:inline distT="0" distB="0" distL="114300" distR="114300">
            <wp:extent cx="5600700" cy="2719705"/>
            <wp:effectExtent l="0" t="0" r="0"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600700" cy="2719705"/>
                    </a:xfrm>
                    <a:prstGeom prst="rect">
                      <a:avLst/>
                    </a:prstGeom>
                    <a:noFill/>
                    <a:ln>
                      <a:noFill/>
                    </a:ln>
                  </pic:spPr>
                </pic:pic>
              </a:graphicData>
            </a:graphic>
          </wp:inline>
        </w:drawing>
      </w:r>
    </w:p>
    <w:p w14:paraId="2DFFB6AE">
      <w:pPr>
        <w:ind w:firstLine="560" w:firstLineChars="200"/>
      </w:pPr>
      <w:r>
        <w:rPr>
          <w:rFonts w:hint="eastAsia"/>
          <w:sz w:val="28"/>
          <w:szCs w:val="28"/>
          <w:lang w:val="en-US" w:eastAsia="zh-CN"/>
        </w:rPr>
        <w:t>3.登陆安全管理员账号，为报名人员绑定权限，使用报名人员的账号登陆，报名考试。</w:t>
      </w:r>
      <w:r>
        <w:rPr>
          <w:rFonts w:hint="eastAsia"/>
          <w:sz w:val="28"/>
          <w:szCs w:val="28"/>
          <w:lang w:val="en-US" w:eastAsia="zh-CN"/>
        </w:rPr>
        <w:br w:type="textWrapping"/>
      </w:r>
      <w:r>
        <w:drawing>
          <wp:inline distT="0" distB="0" distL="114300" distR="114300">
            <wp:extent cx="5609590" cy="1767205"/>
            <wp:effectExtent l="0" t="0" r="10160" b="444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6"/>
                    <a:stretch>
                      <a:fillRect/>
                    </a:stretch>
                  </pic:blipFill>
                  <pic:spPr>
                    <a:xfrm>
                      <a:off x="0" y="0"/>
                      <a:ext cx="5609590" cy="1767205"/>
                    </a:xfrm>
                    <a:prstGeom prst="rect">
                      <a:avLst/>
                    </a:prstGeom>
                    <a:noFill/>
                    <a:ln>
                      <a:noFill/>
                    </a:ln>
                  </pic:spPr>
                </pic:pic>
              </a:graphicData>
            </a:graphic>
          </wp:inline>
        </w:drawing>
      </w:r>
    </w:p>
    <w:p w14:paraId="4E548756">
      <w:pPr>
        <w:ind w:firstLine="560" w:firstLineChars="200"/>
        <w:rPr>
          <w:sz w:val="28"/>
          <w:szCs w:val="28"/>
        </w:rPr>
      </w:pPr>
      <w:r>
        <w:rPr>
          <w:rFonts w:hint="eastAsia"/>
          <w:sz w:val="28"/>
          <w:szCs w:val="28"/>
          <w:lang w:val="en-US" w:eastAsia="zh-CN"/>
        </w:rPr>
        <w:t>（三）选择【</w:t>
      </w:r>
      <w:r>
        <w:rPr>
          <w:rFonts w:hint="eastAsia"/>
          <w:b/>
          <w:bCs/>
          <w:sz w:val="28"/>
          <w:szCs w:val="28"/>
          <w:lang w:val="en-US" w:eastAsia="zh-CN"/>
        </w:rPr>
        <w:t>学员管理</w:t>
      </w:r>
      <w:r>
        <w:rPr>
          <w:rFonts w:hint="eastAsia"/>
          <w:sz w:val="28"/>
          <w:szCs w:val="28"/>
          <w:lang w:val="en-US" w:eastAsia="zh-CN"/>
        </w:rPr>
        <w:t>】，点击【</w:t>
      </w:r>
      <w:r>
        <w:rPr>
          <w:rFonts w:hint="eastAsia"/>
          <w:b/>
          <w:bCs/>
          <w:sz w:val="28"/>
          <w:szCs w:val="28"/>
          <w:lang w:val="en-US" w:eastAsia="zh-CN"/>
        </w:rPr>
        <w:t>新增学员</w:t>
      </w:r>
      <w:r>
        <w:rPr>
          <w:rFonts w:hint="eastAsia"/>
          <w:sz w:val="28"/>
          <w:szCs w:val="28"/>
          <w:lang w:val="en-US" w:eastAsia="zh-CN"/>
        </w:rPr>
        <w:t>】，如下图所示，填写学员基础信息。</w:t>
      </w:r>
    </w:p>
    <w:p w14:paraId="45108254">
      <w:r>
        <w:drawing>
          <wp:inline distT="0" distB="0" distL="114300" distR="114300">
            <wp:extent cx="5757545" cy="2735580"/>
            <wp:effectExtent l="0" t="0" r="14605" b="762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7"/>
                    <a:stretch>
                      <a:fillRect/>
                    </a:stretch>
                  </pic:blipFill>
                  <pic:spPr>
                    <a:xfrm>
                      <a:off x="0" y="0"/>
                      <a:ext cx="5757545" cy="2735580"/>
                    </a:xfrm>
                    <a:prstGeom prst="rect">
                      <a:avLst/>
                    </a:prstGeom>
                    <a:noFill/>
                    <a:ln>
                      <a:noFill/>
                    </a:ln>
                  </pic:spPr>
                </pic:pic>
              </a:graphicData>
            </a:graphic>
          </wp:inline>
        </w:drawing>
      </w:r>
    </w:p>
    <w:p w14:paraId="07D55972">
      <w:r>
        <w:drawing>
          <wp:inline distT="0" distB="0" distL="114300" distR="114300">
            <wp:extent cx="5741670" cy="2619375"/>
            <wp:effectExtent l="0" t="0" r="11430" b="952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8"/>
                    <a:stretch>
                      <a:fillRect/>
                    </a:stretch>
                  </pic:blipFill>
                  <pic:spPr>
                    <a:xfrm>
                      <a:off x="0" y="0"/>
                      <a:ext cx="5741670" cy="2619375"/>
                    </a:xfrm>
                    <a:prstGeom prst="rect">
                      <a:avLst/>
                    </a:prstGeom>
                    <a:noFill/>
                    <a:ln>
                      <a:noFill/>
                    </a:ln>
                  </pic:spPr>
                </pic:pic>
              </a:graphicData>
            </a:graphic>
          </wp:inline>
        </w:drawing>
      </w:r>
    </w:p>
    <w:p w14:paraId="34AE29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b/>
          <w:bCs/>
          <w:sz w:val="28"/>
          <w:szCs w:val="28"/>
          <w:lang w:val="en-US" w:eastAsia="zh-CN"/>
        </w:rPr>
      </w:pPr>
      <w:r>
        <w:rPr>
          <w:rFonts w:hint="eastAsia"/>
          <w:sz w:val="28"/>
          <w:szCs w:val="28"/>
          <w:lang w:val="en-US" w:eastAsia="zh-CN"/>
        </w:rPr>
        <w:t>（四）选择【</w:t>
      </w:r>
      <w:r>
        <w:rPr>
          <w:rFonts w:hint="eastAsia"/>
          <w:b/>
          <w:bCs/>
          <w:sz w:val="28"/>
          <w:szCs w:val="28"/>
          <w:lang w:val="en-US" w:eastAsia="zh-CN"/>
        </w:rPr>
        <w:t>考试申请</w:t>
      </w:r>
      <w:r>
        <w:rPr>
          <w:rFonts w:hint="eastAsia"/>
          <w:sz w:val="28"/>
          <w:szCs w:val="28"/>
          <w:lang w:val="en-US" w:eastAsia="zh-CN"/>
        </w:rPr>
        <w:t>】，查询待考学员信息，在列表中勾选需要申请考试的学员【</w:t>
      </w:r>
      <w:r>
        <w:rPr>
          <w:rFonts w:hint="eastAsia"/>
          <w:b/>
          <w:bCs/>
          <w:sz w:val="28"/>
          <w:szCs w:val="28"/>
          <w:lang w:val="en-US" w:eastAsia="zh-CN"/>
        </w:rPr>
        <w:t>待申请</w:t>
      </w:r>
      <w:r>
        <w:rPr>
          <w:rFonts w:hint="eastAsia"/>
          <w:sz w:val="28"/>
          <w:szCs w:val="28"/>
          <w:lang w:val="en-US" w:eastAsia="zh-CN"/>
        </w:rPr>
        <w:t>】，点击【</w:t>
      </w:r>
      <w:r>
        <w:rPr>
          <w:rFonts w:hint="eastAsia"/>
          <w:b/>
          <w:bCs/>
          <w:sz w:val="28"/>
          <w:szCs w:val="28"/>
          <w:lang w:val="en-US" w:eastAsia="zh-CN"/>
        </w:rPr>
        <w:t>申请</w:t>
      </w:r>
      <w:r>
        <w:rPr>
          <w:rFonts w:hint="eastAsia"/>
          <w:sz w:val="28"/>
          <w:szCs w:val="28"/>
          <w:lang w:val="en-US" w:eastAsia="zh-CN"/>
        </w:rPr>
        <w:t>】，如果有考试计划，并且有剩余名额，则可以预约考试，预约成功后，状态为【待审核】，行业主管部门审核通过后，状态为【</w:t>
      </w:r>
      <w:r>
        <w:rPr>
          <w:rFonts w:hint="eastAsia"/>
          <w:b/>
          <w:bCs/>
          <w:sz w:val="28"/>
          <w:szCs w:val="28"/>
          <w:lang w:val="en-US" w:eastAsia="zh-CN"/>
        </w:rPr>
        <w:t>已安排</w:t>
      </w:r>
      <w:r>
        <w:rPr>
          <w:rFonts w:hint="eastAsia"/>
          <w:sz w:val="28"/>
          <w:szCs w:val="28"/>
          <w:lang w:val="en-US" w:eastAsia="zh-CN"/>
        </w:rPr>
        <w:t>】，即可按时参加考试。</w:t>
      </w:r>
      <w:r>
        <w:rPr>
          <w:rFonts w:hint="eastAsia"/>
          <w:b/>
          <w:bCs/>
          <w:sz w:val="28"/>
          <w:szCs w:val="28"/>
          <w:lang w:val="en-US" w:eastAsia="zh-CN"/>
        </w:rPr>
        <w:t>考试不合格的，在管理部门下次发布考试计划后，按以上流程再申请。</w:t>
      </w:r>
    </w:p>
    <w:p w14:paraId="23D9721C">
      <w:pPr>
        <w:numPr>
          <w:ilvl w:val="0"/>
          <w:numId w:val="0"/>
        </w:numPr>
        <w:rPr>
          <w:rFonts w:hint="default"/>
          <w:lang w:val="en-US" w:eastAsia="zh-CN"/>
        </w:rPr>
      </w:pPr>
    </w:p>
    <w:p w14:paraId="5418EFD0">
      <w:r>
        <w:drawing>
          <wp:inline distT="0" distB="0" distL="114300" distR="114300">
            <wp:extent cx="5819775" cy="2258695"/>
            <wp:effectExtent l="0" t="0" r="9525" b="825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9"/>
                    <a:stretch>
                      <a:fillRect/>
                    </a:stretch>
                  </pic:blipFill>
                  <pic:spPr>
                    <a:xfrm>
                      <a:off x="0" y="0"/>
                      <a:ext cx="5819775" cy="2258695"/>
                    </a:xfrm>
                    <a:prstGeom prst="rect">
                      <a:avLst/>
                    </a:prstGeom>
                    <a:noFill/>
                    <a:ln>
                      <a:noFill/>
                    </a:ln>
                  </pic:spPr>
                </pic:pic>
              </a:graphicData>
            </a:graphic>
          </wp:inline>
        </w:drawing>
      </w:r>
    </w:p>
    <w:p w14:paraId="1C4F54F6">
      <w:pPr>
        <w:rPr>
          <w:rFonts w:hint="eastAsia"/>
          <w:lang w:val="en-US" w:eastAsia="zh-CN"/>
        </w:rPr>
      </w:pPr>
      <w:r>
        <w:drawing>
          <wp:inline distT="0" distB="0" distL="114300" distR="114300">
            <wp:extent cx="5768340" cy="2457450"/>
            <wp:effectExtent l="0" t="0" r="381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0"/>
                    <a:stretch>
                      <a:fillRect/>
                    </a:stretch>
                  </pic:blipFill>
                  <pic:spPr>
                    <a:xfrm>
                      <a:off x="0" y="0"/>
                      <a:ext cx="5768340" cy="2457450"/>
                    </a:xfrm>
                    <a:prstGeom prst="rect">
                      <a:avLst/>
                    </a:prstGeom>
                    <a:noFill/>
                    <a:ln>
                      <a:noFill/>
                    </a:ln>
                  </pic:spPr>
                </pic:pic>
              </a:graphicData>
            </a:graphic>
          </wp:inline>
        </w:drawing>
      </w:r>
    </w:p>
    <w:p w14:paraId="7B371125">
      <w:pPr>
        <w:autoSpaceDE w:val="0"/>
        <w:snapToGrid w:val="0"/>
        <w:spacing w:line="576" w:lineRule="exact"/>
        <w:rPr>
          <w:rFonts w:hint="eastAsia" w:ascii="黑体" w:hAnsi="黑体" w:eastAsia="黑体"/>
          <w:color w:val="000000"/>
          <w:sz w:val="32"/>
          <w:szCs w:val="32"/>
          <w:lang w:val="en-US" w:eastAsia="zh-CN"/>
        </w:rPr>
      </w:pPr>
    </w:p>
    <w:p w14:paraId="29BC12C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36"/>
          <w:szCs w:val="36"/>
          <w:lang w:val="en-US" w:eastAsia="zh-CN"/>
        </w:rPr>
      </w:pPr>
    </w:p>
    <w:p w14:paraId="57F6C52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bCs/>
          <w:sz w:val="36"/>
          <w:szCs w:val="36"/>
          <w:lang w:val="en-US" w:eastAsia="zh-CN"/>
        </w:rPr>
      </w:pPr>
    </w:p>
    <w:p w14:paraId="61D1BB8A">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eastAsia" w:ascii="仿宋_GB2312" w:hAnsi="仿宋" w:eastAsia="仿宋_GB2312" w:cs="Times New Roman"/>
          <w:color w:val="000000"/>
          <w:sz w:val="32"/>
          <w:szCs w:val="32"/>
          <w:lang w:val="en-US" w:eastAsia="zh-CN"/>
        </w:rPr>
      </w:pPr>
      <w:r>
        <w:rPr>
          <w:rFonts w:hint="eastAsia" w:ascii="仿宋_GB2312" w:hAnsi="仿宋" w:eastAsia="仿宋_GB2312" w:cs="Times New Roman"/>
          <w:color w:val="000000"/>
          <w:sz w:val="32"/>
          <w:szCs w:val="32"/>
          <w:lang w:val="en-US" w:eastAsia="zh-CN"/>
        </w:rPr>
        <w:t>附件4</w:t>
      </w:r>
    </w:p>
    <w:p w14:paraId="77BFF66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32"/>
          <w:szCs w:val="32"/>
          <w:lang w:val="en-US" w:eastAsia="zh-CN"/>
        </w:rPr>
      </w:pPr>
    </w:p>
    <w:p w14:paraId="16CA0F2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z w:val="32"/>
          <w:szCs w:val="32"/>
          <w:lang w:val="en-US" w:eastAsia="zh-CN"/>
        </w:rPr>
      </w:pPr>
      <w:r>
        <w:rPr>
          <w:rFonts w:hint="eastAsia" w:ascii="方正小标宋简体" w:hAnsi="方正小标宋简体" w:eastAsia="方正小标宋简体" w:cs="方正小标宋简体"/>
          <w:b/>
          <w:bCs/>
          <w:sz w:val="32"/>
          <w:szCs w:val="32"/>
          <w:lang w:val="en-US" w:eastAsia="zh-CN"/>
        </w:rPr>
        <w:t>城市客运企业两类人员安全考核报名操作手册</w:t>
      </w:r>
    </w:p>
    <w:p w14:paraId="43BFA4EB">
      <w:pPr>
        <w:keepNext w:val="0"/>
        <w:keepLines w:val="0"/>
        <w:pageBreakBefore w:val="0"/>
        <w:widowControl w:val="0"/>
        <w:kinsoku/>
        <w:wordWrap/>
        <w:overflowPunct/>
        <w:topLinePunct w:val="0"/>
        <w:autoSpaceDN/>
        <w:bidi w:val="0"/>
        <w:adjustRightInd/>
        <w:spacing w:line="560" w:lineRule="exact"/>
        <w:jc w:val="center"/>
        <w:textAlignment w:val="auto"/>
        <w:rPr>
          <w:rFonts w:hint="eastAsia" w:eastAsia="宋体" w:cs="Times New Roman"/>
          <w:b/>
          <w:bCs/>
          <w:sz w:val="32"/>
          <w:szCs w:val="32"/>
          <w:lang w:val="en-US" w:eastAsia="zh-CN"/>
        </w:rPr>
      </w:pPr>
      <w:r>
        <w:rPr>
          <w:rFonts w:hint="eastAsia" w:eastAsia="宋体" w:cs="Times New Roman"/>
          <w:b/>
          <w:bCs/>
          <w:sz w:val="32"/>
          <w:szCs w:val="32"/>
          <w:lang w:val="en-US" w:eastAsia="zh-CN"/>
        </w:rPr>
        <w:t>（行业端）</w:t>
      </w:r>
    </w:p>
    <w:p w14:paraId="6C23FEDF">
      <w:pPr>
        <w:keepNext w:val="0"/>
        <w:keepLines w:val="0"/>
        <w:pageBreakBefore w:val="0"/>
        <w:widowControl w:val="0"/>
        <w:kinsoku/>
        <w:wordWrap/>
        <w:overflowPunct/>
        <w:topLinePunct w:val="0"/>
        <w:autoSpaceDN/>
        <w:bidi w:val="0"/>
        <w:adjustRightInd/>
        <w:spacing w:line="560" w:lineRule="exact"/>
        <w:jc w:val="center"/>
        <w:textAlignment w:val="auto"/>
        <w:rPr>
          <w:rFonts w:hint="eastAsia" w:eastAsia="宋体" w:cs="Times New Roman"/>
          <w:b/>
          <w:bCs/>
          <w:sz w:val="32"/>
          <w:szCs w:val="32"/>
          <w:lang w:val="en-US" w:eastAsia="zh-CN"/>
        </w:rPr>
      </w:pPr>
    </w:p>
    <w:p w14:paraId="66F529BF">
      <w:pPr>
        <w:keepNext w:val="0"/>
        <w:keepLines w:val="0"/>
        <w:pageBreakBefore w:val="0"/>
        <w:widowControl w:val="0"/>
        <w:kinsoku/>
        <w:wordWrap/>
        <w:overflowPunct/>
        <w:topLinePunct w:val="0"/>
        <w:autoSpaceDE/>
        <w:autoSpaceDN/>
        <w:bidi w:val="0"/>
        <w:adjustRightInd/>
        <w:snapToGrid/>
        <w:spacing w:line="560" w:lineRule="exact"/>
        <w:ind w:left="558" w:leftChars="266" w:firstLine="0" w:firstLineChars="0"/>
        <w:textAlignment w:val="auto"/>
        <w:rPr>
          <w:rFonts w:hint="eastAsia"/>
          <w:b/>
          <w:bCs/>
          <w:sz w:val="28"/>
          <w:szCs w:val="28"/>
          <w:lang w:val="en-US" w:eastAsia="zh-CN"/>
        </w:rPr>
      </w:pPr>
      <w:r>
        <w:rPr>
          <w:rStyle w:val="11"/>
          <w:rFonts w:hint="eastAsia" w:ascii="Calibri" w:hAnsi="Calibri" w:eastAsia="宋体" w:cs="Times New Roman"/>
          <w:sz w:val="28"/>
          <w:szCs w:val="28"/>
          <w:lang w:val="en-US" w:eastAsia="zh-CN"/>
        </w:rPr>
        <w:t>一、报考步骤</w:t>
      </w:r>
    </w:p>
    <w:p w14:paraId="2FF97CD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b/>
          <w:bCs/>
          <w:sz w:val="28"/>
          <w:szCs w:val="28"/>
          <w:lang w:val="en-US" w:eastAsia="zh-CN"/>
        </w:rPr>
      </w:pPr>
      <w:r>
        <w:rPr>
          <w:rFonts w:hint="eastAsia"/>
          <w:b/>
          <w:bCs/>
          <w:sz w:val="28"/>
          <w:szCs w:val="28"/>
          <w:lang w:val="en-US" w:eastAsia="zh-CN"/>
        </w:rPr>
        <w:t>步骤一：企业注册</w:t>
      </w:r>
    </w:p>
    <w:p w14:paraId="5E81A24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b/>
          <w:bCs/>
          <w:sz w:val="28"/>
          <w:szCs w:val="28"/>
          <w:lang w:val="en-US" w:eastAsia="zh-CN"/>
        </w:rPr>
      </w:pPr>
      <w:r>
        <w:rPr>
          <w:rFonts w:hint="eastAsia"/>
          <w:sz w:val="28"/>
          <w:szCs w:val="28"/>
          <w:lang w:val="en-US" w:eastAsia="zh-CN"/>
        </w:rPr>
        <w:t>‌浏览器打开网址，填写企业注册信息，提交审核。</w:t>
      </w:r>
    </w:p>
    <w:p w14:paraId="409CF9F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b/>
          <w:bCs/>
          <w:sz w:val="28"/>
          <w:szCs w:val="28"/>
          <w:lang w:val="en-US" w:eastAsia="zh-CN"/>
        </w:rPr>
      </w:pPr>
      <w:r>
        <w:rPr>
          <w:rFonts w:hint="eastAsia"/>
          <w:b/>
          <w:bCs/>
          <w:sz w:val="28"/>
          <w:szCs w:val="28"/>
          <w:lang w:val="en-US" w:eastAsia="zh-CN"/>
        </w:rPr>
        <w:t>步骤二：注册信息审核</w:t>
      </w:r>
    </w:p>
    <w:p w14:paraId="28C9C05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‌提交注册信息后，等待行业主管部门审核企业信息。</w:t>
      </w:r>
    </w:p>
    <w:p w14:paraId="24BC8FA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b/>
          <w:bCs/>
          <w:sz w:val="28"/>
          <w:szCs w:val="28"/>
          <w:lang w:val="en-US" w:eastAsia="zh-CN"/>
        </w:rPr>
      </w:pPr>
      <w:r>
        <w:rPr>
          <w:rFonts w:hint="eastAsia"/>
          <w:b/>
          <w:bCs/>
          <w:sz w:val="28"/>
          <w:szCs w:val="28"/>
          <w:lang w:val="en-US" w:eastAsia="zh-CN"/>
        </w:rPr>
        <w:t>步骤三：学员报名</w:t>
      </w:r>
    </w:p>
    <w:p w14:paraId="40CEFE9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sz w:val="28"/>
          <w:szCs w:val="28"/>
          <w:lang w:val="en-US" w:eastAsia="zh-CN"/>
        </w:rPr>
      </w:pPr>
      <w:r>
        <w:rPr>
          <w:rFonts w:hint="eastAsia"/>
          <w:sz w:val="28"/>
          <w:szCs w:val="28"/>
          <w:lang w:val="en-US" w:eastAsia="zh-CN"/>
        </w:rPr>
        <w:t>‌进入【学员管理】，添加学员信息。</w:t>
      </w:r>
    </w:p>
    <w:p w14:paraId="32C9174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b/>
          <w:bCs/>
          <w:sz w:val="28"/>
          <w:szCs w:val="28"/>
          <w:lang w:val="en-US" w:eastAsia="zh-CN"/>
        </w:rPr>
      </w:pPr>
      <w:r>
        <w:rPr>
          <w:rFonts w:hint="eastAsia"/>
          <w:b/>
          <w:bCs/>
          <w:sz w:val="28"/>
          <w:szCs w:val="28"/>
          <w:lang w:val="en-US" w:eastAsia="zh-CN"/>
        </w:rPr>
        <w:t>步骤四：考试申请</w:t>
      </w:r>
    </w:p>
    <w:p w14:paraId="629F03C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‌进入【考试申请】，点击【申请】选择考试计划。</w:t>
      </w:r>
    </w:p>
    <w:p w14:paraId="554962E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b/>
          <w:bCs/>
          <w:sz w:val="28"/>
          <w:szCs w:val="28"/>
          <w:lang w:val="en-US" w:eastAsia="zh-CN"/>
        </w:rPr>
      </w:pPr>
      <w:r>
        <w:rPr>
          <w:rFonts w:hint="eastAsia"/>
          <w:b/>
          <w:bCs/>
          <w:sz w:val="28"/>
          <w:szCs w:val="28"/>
          <w:lang w:val="en-US" w:eastAsia="zh-CN"/>
        </w:rPr>
        <w:t>步骤五：考试审核</w:t>
      </w:r>
    </w:p>
    <w:p w14:paraId="296417B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Style w:val="11"/>
          <w:rFonts w:hint="eastAsia"/>
          <w:sz w:val="28"/>
          <w:szCs w:val="28"/>
          <w:lang w:val="en-US" w:eastAsia="zh-CN"/>
        </w:rPr>
      </w:pPr>
      <w:r>
        <w:rPr>
          <w:rFonts w:hint="eastAsia"/>
          <w:sz w:val="28"/>
          <w:szCs w:val="28"/>
          <w:lang w:val="en-US" w:eastAsia="zh-CN"/>
        </w:rPr>
        <w:t>‌等待行业主管部门审核考生信息，审核通过后，学员即可按照安排的时间参加考试。</w:t>
      </w:r>
    </w:p>
    <w:p w14:paraId="6FBBC6DB">
      <w:pPr>
        <w:keepNext w:val="0"/>
        <w:keepLines w:val="0"/>
        <w:pageBreakBefore w:val="0"/>
        <w:widowControl w:val="0"/>
        <w:kinsoku/>
        <w:wordWrap/>
        <w:overflowPunct/>
        <w:topLinePunct w:val="0"/>
        <w:autoSpaceDE/>
        <w:autoSpaceDN/>
        <w:bidi w:val="0"/>
        <w:adjustRightInd/>
        <w:snapToGrid/>
        <w:spacing w:line="500" w:lineRule="exact"/>
        <w:ind w:left="558" w:leftChars="266" w:firstLine="0" w:firstLineChars="0"/>
        <w:textAlignment w:val="auto"/>
        <w:rPr>
          <w:rStyle w:val="11"/>
          <w:rFonts w:hint="eastAsia"/>
          <w:sz w:val="28"/>
          <w:szCs w:val="28"/>
          <w:lang w:val="en-US" w:eastAsia="zh-CN"/>
        </w:rPr>
      </w:pPr>
    </w:p>
    <w:p w14:paraId="00A7ED09">
      <w:pPr>
        <w:keepNext w:val="0"/>
        <w:keepLines w:val="0"/>
        <w:pageBreakBefore w:val="0"/>
        <w:widowControl w:val="0"/>
        <w:kinsoku/>
        <w:wordWrap/>
        <w:overflowPunct/>
        <w:topLinePunct w:val="0"/>
        <w:autoSpaceDE/>
        <w:autoSpaceDN/>
        <w:bidi w:val="0"/>
        <w:adjustRightInd/>
        <w:snapToGrid/>
        <w:spacing w:line="560" w:lineRule="exact"/>
        <w:ind w:left="558" w:leftChars="266" w:firstLine="0" w:firstLineChars="0"/>
        <w:textAlignment w:val="auto"/>
        <w:rPr>
          <w:rStyle w:val="11"/>
          <w:rFonts w:hint="default"/>
          <w:sz w:val="28"/>
          <w:szCs w:val="28"/>
          <w:lang w:val="en-US" w:eastAsia="zh-CN"/>
        </w:rPr>
      </w:pPr>
      <w:r>
        <w:rPr>
          <w:rStyle w:val="11"/>
          <w:rFonts w:hint="eastAsia"/>
          <w:sz w:val="28"/>
          <w:szCs w:val="28"/>
          <w:lang w:val="en-US" w:eastAsia="zh-CN"/>
        </w:rPr>
        <w:t>二、操作流程</w:t>
      </w:r>
    </w:p>
    <w:p w14:paraId="286668F5">
      <w:pPr>
        <w:keepNext w:val="0"/>
        <w:keepLines w:val="0"/>
        <w:pageBreakBefore w:val="0"/>
        <w:widowControl w:val="0"/>
        <w:kinsoku/>
        <w:wordWrap/>
        <w:overflowPunct/>
        <w:topLinePunct w:val="0"/>
        <w:autoSpaceDE/>
        <w:autoSpaceDN/>
        <w:bidi w:val="0"/>
        <w:adjustRightInd/>
        <w:snapToGrid/>
        <w:spacing w:line="560" w:lineRule="exact"/>
        <w:ind w:left="558" w:leftChars="266" w:firstLine="0" w:firstLineChars="0"/>
        <w:textAlignment w:val="auto"/>
        <w:rPr>
          <w:rFonts w:hint="eastAsia"/>
          <w:sz w:val="28"/>
          <w:szCs w:val="28"/>
          <w:lang w:val="en-US" w:eastAsia="zh-CN"/>
        </w:rPr>
      </w:pPr>
      <w:r>
        <w:rPr>
          <w:rStyle w:val="11"/>
          <w:rFonts w:hint="eastAsia"/>
          <w:sz w:val="28"/>
          <w:szCs w:val="28"/>
          <w:lang w:val="en-US" w:eastAsia="zh-CN"/>
        </w:rPr>
        <w:t>1.平台登陆</w:t>
      </w:r>
      <w:r>
        <w:rPr>
          <w:rFonts w:hint="eastAsia"/>
          <w:sz w:val="28"/>
          <w:szCs w:val="28"/>
          <w:lang w:val="en-US" w:eastAsia="zh-CN"/>
        </w:rPr>
        <w:br w:type="textWrapping"/>
      </w:r>
      <w:r>
        <w:rPr>
          <w:rFonts w:hint="eastAsia"/>
          <w:sz w:val="28"/>
          <w:szCs w:val="28"/>
          <w:lang w:val="en-US" w:eastAsia="zh-CN"/>
        </w:rPr>
        <w:t>请在您的浏览器地址栏中输入以下网址：https://chengkebus.com/taxi/#/industrylogin</w:t>
      </w:r>
    </w:p>
    <w:p w14:paraId="43742C5A">
      <w:pPr>
        <w:keepNext w:val="0"/>
        <w:keepLines w:val="0"/>
        <w:pageBreakBefore w:val="0"/>
        <w:widowControl w:val="0"/>
        <w:kinsoku/>
        <w:wordWrap/>
        <w:overflowPunct/>
        <w:topLinePunct w:val="0"/>
        <w:autoSpaceDE/>
        <w:autoSpaceDN/>
        <w:bidi w:val="0"/>
        <w:adjustRightInd/>
        <w:snapToGrid/>
        <w:spacing w:line="560" w:lineRule="exact"/>
        <w:ind w:left="558" w:leftChars="266" w:firstLine="0" w:firstLineChars="0"/>
        <w:textAlignment w:val="auto"/>
        <w:rPr>
          <w:rFonts w:hint="eastAsia"/>
          <w:sz w:val="28"/>
          <w:szCs w:val="28"/>
          <w:lang w:val="en-US" w:eastAsia="zh-CN"/>
        </w:rPr>
      </w:pPr>
      <w:r>
        <w:rPr>
          <w:rFonts w:hint="eastAsia" w:eastAsia="宋体" w:cs="Times New Roman"/>
          <w:sz w:val="28"/>
          <w:szCs w:val="28"/>
          <w:lang w:val="en-US" w:eastAsia="zh-CN"/>
        </w:rPr>
        <w:t>输入您的登录账号和相应密码</w:t>
      </w:r>
    </w:p>
    <w:p w14:paraId="21F62732">
      <w:r>
        <w:drawing>
          <wp:inline distT="0" distB="0" distL="114300" distR="114300">
            <wp:extent cx="5513070" cy="3672840"/>
            <wp:effectExtent l="0" t="0" r="11430" b="381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1"/>
                    <a:stretch>
                      <a:fillRect/>
                    </a:stretch>
                  </pic:blipFill>
                  <pic:spPr>
                    <a:xfrm>
                      <a:off x="0" y="0"/>
                      <a:ext cx="5513070" cy="3672840"/>
                    </a:xfrm>
                    <a:prstGeom prst="rect">
                      <a:avLst/>
                    </a:prstGeom>
                    <a:noFill/>
                    <a:ln>
                      <a:noFill/>
                    </a:ln>
                  </pic:spPr>
                </pic:pic>
              </a:graphicData>
            </a:graphic>
          </wp:inline>
        </w:drawing>
      </w:r>
    </w:p>
    <w:p w14:paraId="654CE42B">
      <w:pPr>
        <w:pStyle w:val="3"/>
        <w:pageBreakBefore w:val="0"/>
        <w:widowControl w:val="0"/>
        <w:kinsoku/>
        <w:wordWrap/>
        <w:overflowPunct/>
        <w:topLinePunct w:val="0"/>
        <w:autoSpaceDE/>
        <w:autoSpaceDN/>
        <w:bidi w:val="0"/>
        <w:adjustRightInd/>
        <w:snapToGrid/>
        <w:spacing w:before="0" w:beforeLines="0" w:after="0" w:afterLines="0" w:line="560" w:lineRule="exact"/>
        <w:ind w:firstLine="560" w:firstLineChars="200"/>
        <w:textAlignment w:val="auto"/>
        <w:rPr>
          <w:rFonts w:hint="eastAsia"/>
          <w:sz w:val="28"/>
          <w:szCs w:val="28"/>
          <w:lang w:val="en-US" w:eastAsia="zh-CN"/>
        </w:rPr>
      </w:pPr>
      <w:r>
        <w:rPr>
          <w:rFonts w:hint="eastAsia"/>
          <w:sz w:val="28"/>
          <w:szCs w:val="28"/>
          <w:lang w:val="en-US" w:eastAsia="zh-CN"/>
        </w:rPr>
        <w:t>2.企业注册审核</w:t>
      </w:r>
    </w:p>
    <w:p w14:paraId="21093B2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企业注册成功后，平台会自动将注册信息提交至审核部门，点击可以查询详情并审核</w:t>
      </w:r>
    </w:p>
    <w:p w14:paraId="470C7EAA">
      <w:pPr>
        <w:rPr>
          <w:rFonts w:hint="eastAsia"/>
          <w:sz w:val="28"/>
          <w:szCs w:val="28"/>
          <w:lang w:val="en-US" w:eastAsia="zh-CN"/>
        </w:rPr>
      </w:pPr>
      <w:r>
        <w:drawing>
          <wp:inline distT="0" distB="0" distL="114300" distR="114300">
            <wp:extent cx="5631815" cy="2733040"/>
            <wp:effectExtent l="0" t="0" r="6985" b="1016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2"/>
                    <a:stretch>
                      <a:fillRect/>
                    </a:stretch>
                  </pic:blipFill>
                  <pic:spPr>
                    <a:xfrm>
                      <a:off x="0" y="0"/>
                      <a:ext cx="5631815" cy="2733040"/>
                    </a:xfrm>
                    <a:prstGeom prst="rect">
                      <a:avLst/>
                    </a:prstGeom>
                    <a:noFill/>
                    <a:ln>
                      <a:noFill/>
                    </a:ln>
                  </pic:spPr>
                </pic:pic>
              </a:graphicData>
            </a:graphic>
          </wp:inline>
        </w:drawing>
      </w:r>
    </w:p>
    <w:p w14:paraId="3F64F52C">
      <w:pPr>
        <w:ind w:firstLine="560" w:firstLineChars="200"/>
        <w:rPr>
          <w:rFonts w:hint="eastAsia"/>
          <w:sz w:val="28"/>
          <w:szCs w:val="28"/>
          <w:lang w:val="en-US" w:eastAsia="zh-CN"/>
        </w:rPr>
      </w:pPr>
    </w:p>
    <w:p w14:paraId="52F4DCF4">
      <w:pPr>
        <w:ind w:firstLine="560" w:firstLineChars="200"/>
      </w:pPr>
      <w:r>
        <w:rPr>
          <w:rFonts w:hint="eastAsia"/>
          <w:sz w:val="28"/>
          <w:szCs w:val="28"/>
          <w:lang w:val="en-US" w:eastAsia="zh-CN"/>
        </w:rPr>
        <w:t>审核详情信息</w:t>
      </w:r>
    </w:p>
    <w:p w14:paraId="432DBCF8">
      <w:pPr>
        <w:rPr>
          <w:rFonts w:hint="eastAsia"/>
          <w:lang w:val="en-US" w:eastAsia="zh-CN"/>
        </w:rPr>
      </w:pPr>
      <w:r>
        <w:drawing>
          <wp:inline distT="0" distB="0" distL="114300" distR="114300">
            <wp:extent cx="5784215" cy="3148965"/>
            <wp:effectExtent l="0" t="0" r="6985" b="133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3"/>
                    <a:stretch>
                      <a:fillRect/>
                    </a:stretch>
                  </pic:blipFill>
                  <pic:spPr>
                    <a:xfrm>
                      <a:off x="0" y="0"/>
                      <a:ext cx="5784215" cy="3148965"/>
                    </a:xfrm>
                    <a:prstGeom prst="rect">
                      <a:avLst/>
                    </a:prstGeom>
                    <a:noFill/>
                    <a:ln>
                      <a:noFill/>
                    </a:ln>
                  </pic:spPr>
                </pic:pic>
              </a:graphicData>
            </a:graphic>
          </wp:inline>
        </w:drawing>
      </w:r>
    </w:p>
    <w:p w14:paraId="17751A43">
      <w:pPr>
        <w:pStyle w:val="3"/>
        <w:pageBreakBefore w:val="0"/>
        <w:widowControl w:val="0"/>
        <w:kinsoku/>
        <w:wordWrap/>
        <w:overflowPunct/>
        <w:topLinePunct w:val="0"/>
        <w:autoSpaceDE/>
        <w:autoSpaceDN/>
        <w:bidi w:val="0"/>
        <w:adjustRightInd/>
        <w:snapToGrid/>
        <w:spacing w:before="0" w:beforeLines="0" w:after="0" w:afterLines="0" w:line="560" w:lineRule="exact"/>
        <w:ind w:firstLine="560" w:firstLineChars="200"/>
        <w:textAlignment w:val="auto"/>
        <w:rPr>
          <w:rFonts w:hint="eastAsia"/>
          <w:sz w:val="28"/>
          <w:szCs w:val="28"/>
          <w:lang w:val="en-US" w:eastAsia="zh-CN"/>
        </w:rPr>
      </w:pPr>
      <w:r>
        <w:rPr>
          <w:rFonts w:hint="eastAsia"/>
          <w:sz w:val="28"/>
          <w:szCs w:val="28"/>
          <w:lang w:val="en-US" w:eastAsia="zh-CN"/>
        </w:rPr>
        <w:t>3.学员管理</w:t>
      </w:r>
    </w:p>
    <w:p w14:paraId="52D73570">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学员管理模块查看已报名学员的详尽个人信息及考核历史记录。</w:t>
      </w:r>
    </w:p>
    <w:p w14:paraId="2D8A95B3">
      <w:pPr>
        <w:rPr>
          <w:rFonts w:hint="eastAsia"/>
          <w:lang w:val="en-US" w:eastAsia="zh-CN"/>
        </w:rPr>
      </w:pPr>
    </w:p>
    <w:p w14:paraId="37C494FA">
      <w:pPr>
        <w:rPr>
          <w:rFonts w:hint="eastAsia"/>
          <w:lang w:val="en-US" w:eastAsia="zh-CN"/>
        </w:rPr>
      </w:pPr>
      <w:r>
        <w:drawing>
          <wp:inline distT="0" distB="0" distL="114300" distR="114300">
            <wp:extent cx="5826125" cy="2247265"/>
            <wp:effectExtent l="0" t="0" r="3175" b="63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4"/>
                    <a:stretch>
                      <a:fillRect/>
                    </a:stretch>
                  </pic:blipFill>
                  <pic:spPr>
                    <a:xfrm>
                      <a:off x="0" y="0"/>
                      <a:ext cx="5826125" cy="2247265"/>
                    </a:xfrm>
                    <a:prstGeom prst="rect">
                      <a:avLst/>
                    </a:prstGeom>
                    <a:noFill/>
                    <a:ln>
                      <a:noFill/>
                    </a:ln>
                  </pic:spPr>
                </pic:pic>
              </a:graphicData>
            </a:graphic>
          </wp:inline>
        </w:drawing>
      </w:r>
    </w:p>
    <w:p w14:paraId="201AF74E">
      <w:pPr>
        <w:keepNext w:val="0"/>
        <w:keepLines w:val="0"/>
        <w:pageBreakBefore w:val="0"/>
        <w:widowControl w:val="0"/>
        <w:kinsoku/>
        <w:wordWrap/>
        <w:overflowPunct/>
        <w:topLinePunct w:val="0"/>
        <w:autoSpaceDE/>
        <w:autoSpaceDN/>
        <w:bidi w:val="0"/>
        <w:adjustRightInd/>
        <w:snapToGrid/>
        <w:spacing w:line="560" w:lineRule="exact"/>
        <w:textAlignment w:val="auto"/>
        <w:rPr>
          <w:rStyle w:val="12"/>
          <w:rFonts w:hint="eastAsia"/>
          <w:sz w:val="28"/>
          <w:szCs w:val="28"/>
          <w:lang w:val="en-US" w:eastAsia="zh-CN"/>
        </w:rPr>
      </w:pPr>
    </w:p>
    <w:p w14:paraId="6EE9FFD1">
      <w:pPr>
        <w:keepNext w:val="0"/>
        <w:keepLines w:val="0"/>
        <w:pageBreakBefore w:val="0"/>
        <w:widowControl w:val="0"/>
        <w:kinsoku/>
        <w:wordWrap/>
        <w:overflowPunct/>
        <w:topLinePunct w:val="0"/>
        <w:autoSpaceDE/>
        <w:autoSpaceDN/>
        <w:bidi w:val="0"/>
        <w:adjustRightInd/>
        <w:snapToGrid/>
        <w:spacing w:line="560" w:lineRule="exact"/>
        <w:ind w:left="558" w:leftChars="266" w:firstLine="0" w:firstLineChars="0"/>
        <w:textAlignment w:val="auto"/>
        <w:rPr>
          <w:rFonts w:hint="default" w:eastAsia="宋体"/>
          <w:sz w:val="28"/>
          <w:szCs w:val="28"/>
          <w:lang w:val="en-US" w:eastAsia="zh-CN"/>
        </w:rPr>
      </w:pPr>
      <w:r>
        <w:rPr>
          <w:rStyle w:val="12"/>
          <w:rFonts w:hint="eastAsia"/>
          <w:sz w:val="28"/>
          <w:szCs w:val="28"/>
          <w:lang w:val="en-US" w:eastAsia="zh-CN"/>
        </w:rPr>
        <w:t>4.约考审核确认</w:t>
      </w:r>
      <w:r>
        <w:rPr>
          <w:rFonts w:hint="eastAsia"/>
          <w:sz w:val="28"/>
          <w:szCs w:val="28"/>
          <w:lang w:val="en-US" w:eastAsia="zh-CN"/>
        </w:rPr>
        <w:br w:type="textWrapping"/>
      </w:r>
      <w:r>
        <w:rPr>
          <w:rFonts w:hint="eastAsia"/>
          <w:sz w:val="28"/>
          <w:szCs w:val="28"/>
          <w:lang w:val="en-US" w:eastAsia="zh-CN"/>
        </w:rPr>
        <w:t>查看约考学员信息，并确认信息是否准确</w:t>
      </w:r>
    </w:p>
    <w:p w14:paraId="34A903E8">
      <w:r>
        <w:drawing>
          <wp:inline distT="0" distB="0" distL="114300" distR="114300">
            <wp:extent cx="5549900" cy="1784985"/>
            <wp:effectExtent l="0" t="0" r="12700" b="5715"/>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5"/>
                    <a:stretch>
                      <a:fillRect/>
                    </a:stretch>
                  </pic:blipFill>
                  <pic:spPr>
                    <a:xfrm>
                      <a:off x="0" y="0"/>
                      <a:ext cx="5549900" cy="1784985"/>
                    </a:xfrm>
                    <a:prstGeom prst="rect">
                      <a:avLst/>
                    </a:prstGeom>
                    <a:noFill/>
                    <a:ln>
                      <a:noFill/>
                    </a:ln>
                  </pic:spPr>
                </pic:pic>
              </a:graphicData>
            </a:graphic>
          </wp:inline>
        </w:drawing>
      </w:r>
    </w:p>
    <w:p w14:paraId="4B7F3206">
      <w:pPr>
        <w:rPr>
          <w:rFonts w:hint="default"/>
          <w:lang w:val="en-US" w:eastAsia="zh-CN"/>
        </w:rPr>
      </w:pPr>
    </w:p>
    <w:p w14:paraId="085E9A67">
      <w:pPr>
        <w:rPr>
          <w:rFonts w:hint="default"/>
          <w:lang w:val="en-US" w:eastAsia="zh-CN"/>
        </w:rPr>
      </w:pPr>
      <w:r>
        <w:drawing>
          <wp:inline distT="0" distB="0" distL="114300" distR="114300">
            <wp:extent cx="5537835" cy="1955165"/>
            <wp:effectExtent l="0" t="0" r="5715" b="698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6"/>
                    <a:stretch>
                      <a:fillRect/>
                    </a:stretch>
                  </pic:blipFill>
                  <pic:spPr>
                    <a:xfrm>
                      <a:off x="0" y="0"/>
                      <a:ext cx="5537835" cy="1955165"/>
                    </a:xfrm>
                    <a:prstGeom prst="rect">
                      <a:avLst/>
                    </a:prstGeom>
                    <a:noFill/>
                    <a:ln>
                      <a:noFill/>
                    </a:ln>
                  </pic:spPr>
                </pic:pic>
              </a:graphicData>
            </a:graphic>
          </wp:inline>
        </w:drawing>
      </w:r>
    </w:p>
    <w:p w14:paraId="2237E1F1">
      <w:pPr>
        <w:pStyle w:val="3"/>
        <w:pageBreakBefore w:val="0"/>
        <w:widowControl w:val="0"/>
        <w:kinsoku/>
        <w:wordWrap/>
        <w:overflowPunct/>
        <w:topLinePunct w:val="0"/>
        <w:autoSpaceDE/>
        <w:autoSpaceDN/>
        <w:bidi w:val="0"/>
        <w:adjustRightInd/>
        <w:snapToGrid/>
        <w:spacing w:before="0" w:beforeLines="0" w:after="0" w:afterLines="0" w:line="500" w:lineRule="exact"/>
        <w:ind w:firstLine="560" w:firstLineChars="200"/>
        <w:textAlignment w:val="auto"/>
        <w:rPr>
          <w:rFonts w:hint="eastAsia"/>
          <w:sz w:val="28"/>
          <w:szCs w:val="28"/>
          <w:lang w:val="en-US" w:eastAsia="zh-CN"/>
        </w:rPr>
      </w:pPr>
      <w:r>
        <w:rPr>
          <w:rFonts w:hint="eastAsia"/>
          <w:sz w:val="28"/>
          <w:szCs w:val="28"/>
          <w:lang w:val="en-US" w:eastAsia="zh-CN"/>
        </w:rPr>
        <w:t>5.建立考试计划</w:t>
      </w:r>
    </w:p>
    <w:p w14:paraId="6048AB2C">
      <w:pPr>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lang w:val="en-US" w:eastAsia="zh-CN"/>
        </w:rPr>
      </w:pPr>
      <w:r>
        <w:rPr>
          <w:rFonts w:hint="eastAsia"/>
          <w:sz w:val="28"/>
          <w:szCs w:val="28"/>
          <w:lang w:val="en-US" w:eastAsia="zh-CN"/>
        </w:rPr>
        <w:t>建立考试计划，选择所属地区，考场信息，考试时间，考试人数等信息。</w:t>
      </w:r>
    </w:p>
    <w:p w14:paraId="07216B09">
      <w:pPr>
        <w:rPr>
          <w:rFonts w:hint="default"/>
          <w:lang w:val="en-US" w:eastAsia="zh-CN"/>
        </w:rPr>
      </w:pPr>
      <w:r>
        <w:drawing>
          <wp:inline distT="0" distB="0" distL="114300" distR="114300">
            <wp:extent cx="5632450" cy="2787015"/>
            <wp:effectExtent l="0" t="0" r="6350" b="1333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27"/>
                    <a:stretch>
                      <a:fillRect/>
                    </a:stretch>
                  </pic:blipFill>
                  <pic:spPr>
                    <a:xfrm>
                      <a:off x="0" y="0"/>
                      <a:ext cx="5632450" cy="2787015"/>
                    </a:xfrm>
                    <a:prstGeom prst="rect">
                      <a:avLst/>
                    </a:prstGeom>
                    <a:noFill/>
                    <a:ln>
                      <a:noFill/>
                    </a:ln>
                  </pic:spPr>
                </pic:pic>
              </a:graphicData>
            </a:graphic>
          </wp:inline>
        </w:drawing>
      </w:r>
    </w:p>
    <w:p w14:paraId="6C3D73AD">
      <w:pPr>
        <w:keepNext w:val="0"/>
        <w:keepLines w:val="0"/>
        <w:pageBreakBefore w:val="0"/>
        <w:widowControl w:val="0"/>
        <w:kinsoku/>
        <w:wordWrap/>
        <w:overflowPunct/>
        <w:topLinePunct w:val="0"/>
        <w:autoSpaceDE w:val="0"/>
        <w:autoSpaceDN/>
        <w:bidi w:val="0"/>
        <w:adjustRightInd/>
        <w:snapToGrid w:val="0"/>
        <w:spacing w:line="440" w:lineRule="exact"/>
        <w:textAlignment w:val="auto"/>
        <w:rPr>
          <w:rFonts w:hint="default" w:ascii="仿宋_GB2312" w:hAnsi="仿宋" w:eastAsia="仿宋_GB2312" w:cs="Times New Roman"/>
          <w:color w:val="000000"/>
          <w:sz w:val="32"/>
          <w:szCs w:val="32"/>
          <w:lang w:val="en-US" w:eastAsia="zh-CN"/>
        </w:rPr>
      </w:pPr>
      <w:r>
        <w:rPr>
          <w:rFonts w:hint="eastAsia" w:ascii="仿宋_GB2312" w:hAnsi="仿宋" w:eastAsia="仿宋_GB2312" w:cs="Times New Roman"/>
          <w:color w:val="000000"/>
          <w:sz w:val="32"/>
          <w:szCs w:val="32"/>
          <w:lang w:val="en-US" w:eastAsia="zh-CN"/>
        </w:rPr>
        <w:t>附件5</w:t>
      </w:r>
    </w:p>
    <w:p w14:paraId="4C5616C1">
      <w:pPr>
        <w:autoSpaceDE w:val="0"/>
        <w:snapToGrid w:val="0"/>
        <w:spacing w:line="576" w:lineRule="exact"/>
        <w:ind w:firstLine="640" w:firstLineChars="200"/>
        <w:rPr>
          <w:rFonts w:hint="eastAsia" w:ascii="仿宋_GB2312" w:hAnsi="仿宋" w:eastAsia="仿宋_GB2312"/>
          <w:color w:val="000000"/>
          <w:sz w:val="32"/>
          <w:szCs w:val="32"/>
        </w:rPr>
      </w:pPr>
    </w:p>
    <w:p w14:paraId="00CAAC05">
      <w:pPr>
        <w:autoSpaceDE w:val="0"/>
        <w:snapToGrid w:val="0"/>
        <w:spacing w:line="576" w:lineRule="exact"/>
        <w:jc w:val="center"/>
        <w:rPr>
          <w:rFonts w:hint="eastAsia" w:ascii="方正小标宋简体" w:hAnsi="仿宋" w:eastAsia="方正小标宋简体"/>
          <w:color w:val="000000"/>
          <w:sz w:val="44"/>
          <w:szCs w:val="44"/>
        </w:rPr>
      </w:pPr>
      <w:r>
        <w:rPr>
          <w:rFonts w:hint="eastAsia" w:ascii="方正小标宋简体" w:hAnsi="仿宋" w:eastAsia="方正小标宋简体"/>
          <w:color w:val="000000"/>
          <w:sz w:val="44"/>
          <w:szCs w:val="44"/>
        </w:rPr>
        <w:t>延</w:t>
      </w:r>
      <w:r>
        <w:rPr>
          <w:rFonts w:hint="eastAsia" w:ascii="方正小标宋简体" w:hAnsi="仿宋" w:eastAsia="方正小标宋简体"/>
          <w:color w:val="000000"/>
          <w:sz w:val="44"/>
          <w:szCs w:val="44"/>
          <w:lang w:val="en-US" w:eastAsia="zh-CN"/>
        </w:rPr>
        <w:t>期</w:t>
      </w:r>
      <w:r>
        <w:rPr>
          <w:rFonts w:hint="eastAsia" w:ascii="方正小标宋简体" w:hAnsi="仿宋" w:eastAsia="方正小标宋简体"/>
          <w:color w:val="000000"/>
          <w:sz w:val="44"/>
          <w:szCs w:val="44"/>
        </w:rPr>
        <w:t>审核工作流程</w:t>
      </w:r>
    </w:p>
    <w:p w14:paraId="14EEBB8D">
      <w:pPr>
        <w:autoSpaceDE w:val="0"/>
        <w:snapToGrid w:val="0"/>
        <w:spacing w:line="576" w:lineRule="exact"/>
        <w:ind w:firstLine="640" w:firstLineChars="200"/>
        <w:rPr>
          <w:rFonts w:hint="eastAsia" w:ascii="仿宋_GB2312" w:hAnsi="仿宋" w:eastAsia="仿宋_GB2312"/>
          <w:color w:val="000000"/>
          <w:sz w:val="32"/>
          <w:szCs w:val="32"/>
        </w:rPr>
      </w:pPr>
    </w:p>
    <w:p w14:paraId="12D32BC8">
      <w:pPr>
        <w:autoSpaceDE w:val="0"/>
        <w:snapToGrid w:val="0"/>
        <w:spacing w:line="576"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一、道路运输（城市客运）企业</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两类人员</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在安全考核合格证明有效期满前90天内持《安全考核合格证明》和《年度安全培训证明）向县区交通运输主管部门提请审核。待县区交通运输主管部门审核通过后，申请人自行登录</w:t>
      </w:r>
      <w:r>
        <w:rPr>
          <w:rFonts w:hint="eastAsia" w:ascii="仿宋_GB2312" w:hAnsi="仿宋" w:eastAsia="仿宋_GB2312"/>
          <w:color w:val="000000"/>
          <w:sz w:val="32"/>
          <w:szCs w:val="32"/>
          <w:lang w:val="en-US" w:eastAsia="zh-CN"/>
        </w:rPr>
        <w:t>安全考核</w:t>
      </w:r>
      <w:r>
        <w:rPr>
          <w:rFonts w:hint="eastAsia" w:ascii="仿宋_GB2312" w:hAnsi="仿宋" w:eastAsia="仿宋_GB2312"/>
          <w:color w:val="000000"/>
          <w:sz w:val="32"/>
          <w:szCs w:val="32"/>
        </w:rPr>
        <w:t>管理系统</w:t>
      </w:r>
      <w:r>
        <w:rPr>
          <w:rFonts w:hint="eastAsia" w:ascii="仿宋_GB2312" w:hAnsi="仿宋" w:eastAsia="仿宋_GB2312" w:cs="Times New Roman"/>
          <w:color w:val="000000"/>
          <w:sz w:val="32"/>
          <w:szCs w:val="32"/>
          <w:lang w:val="en-US" w:eastAsia="zh-CN"/>
        </w:rPr>
        <w:t>http://dlaqgl.jtzyzg.org.cn，</w:t>
      </w:r>
      <w:r>
        <w:rPr>
          <w:rFonts w:hint="eastAsia" w:ascii="仿宋_GB2312" w:hAnsi="仿宋" w:eastAsia="仿宋_GB2312"/>
          <w:color w:val="000000"/>
          <w:sz w:val="32"/>
          <w:szCs w:val="32"/>
        </w:rPr>
        <w:t>提交延</w:t>
      </w:r>
      <w:r>
        <w:rPr>
          <w:rFonts w:hint="eastAsia" w:ascii="仿宋_GB2312" w:hAnsi="仿宋" w:eastAsia="仿宋_GB2312"/>
          <w:color w:val="000000"/>
          <w:sz w:val="32"/>
          <w:szCs w:val="32"/>
          <w:lang w:val="en-US" w:eastAsia="zh-CN"/>
        </w:rPr>
        <w:t>期</w:t>
      </w:r>
      <w:r>
        <w:rPr>
          <w:rFonts w:hint="eastAsia" w:ascii="仿宋_GB2312" w:hAnsi="仿宋" w:eastAsia="仿宋_GB2312"/>
          <w:color w:val="000000"/>
          <w:sz w:val="32"/>
          <w:szCs w:val="32"/>
        </w:rPr>
        <w:t>审核申请（注：超出有效期后将不能通过安全考核管理服务系统提交延续申请）。</w:t>
      </w:r>
    </w:p>
    <w:p w14:paraId="1F56B5C3">
      <w:pPr>
        <w:autoSpaceDE w:val="0"/>
        <w:snapToGrid w:val="0"/>
        <w:spacing w:line="576"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二、县区交通运输主管部门查验《安全考核合格证明》和《安全培训证明》，并联系应急管理、交通安全等相关部门，收集核实申请人三年有效期内的安全信用信息，填</w:t>
      </w:r>
      <w:r>
        <w:rPr>
          <w:rFonts w:hint="eastAsia" w:ascii="仿宋_GB2312" w:hAnsi="仿宋" w:eastAsia="仿宋_GB2312"/>
          <w:color w:val="000000"/>
          <w:sz w:val="32"/>
          <w:szCs w:val="32"/>
          <w:lang w:val="en-US" w:eastAsia="zh-CN"/>
        </w:rPr>
        <w:t>写</w:t>
      </w:r>
      <w:r>
        <w:rPr>
          <w:rFonts w:hint="eastAsia" w:ascii="仿宋_GB2312" w:hAnsi="仿宋" w:eastAsia="仿宋_GB2312"/>
          <w:color w:val="000000"/>
          <w:sz w:val="32"/>
          <w:szCs w:val="32"/>
        </w:rPr>
        <w:t>《安全考核合格证明延期审核统计表》（附件</w:t>
      </w:r>
      <w:r>
        <w:rPr>
          <w:rFonts w:hint="eastAsia" w:ascii="仿宋_GB2312" w:hAnsi="仿宋" w:eastAsia="仿宋_GB2312"/>
          <w:color w:val="000000"/>
          <w:sz w:val="32"/>
          <w:szCs w:val="32"/>
          <w:lang w:val="en-US" w:eastAsia="zh-CN"/>
        </w:rPr>
        <w:t>6</w:t>
      </w:r>
      <w:r>
        <w:rPr>
          <w:rFonts w:hint="eastAsia" w:ascii="仿宋_GB2312" w:hAnsi="仿宋" w:eastAsia="仿宋_GB2312"/>
          <w:color w:val="000000"/>
          <w:sz w:val="32"/>
          <w:szCs w:val="32"/>
        </w:rPr>
        <w:t>）</w:t>
      </w:r>
      <w:r>
        <w:rPr>
          <w:rFonts w:hint="eastAsia" w:ascii="仿宋_GB2312" w:hAnsi="仿宋" w:eastAsia="仿宋_GB2312"/>
          <w:color w:val="000000"/>
          <w:sz w:val="32"/>
          <w:szCs w:val="32"/>
          <w:lang w:eastAsia="zh-CN"/>
        </w:rPr>
        <w:t>，</w:t>
      </w:r>
      <w:r>
        <w:rPr>
          <w:rFonts w:hint="eastAsia" w:ascii="仿宋_GB2312" w:hAnsi="仿宋" w:eastAsia="仿宋_GB2312"/>
          <w:color w:val="000000"/>
          <w:sz w:val="32"/>
          <w:szCs w:val="32"/>
        </w:rPr>
        <w:t>送市交通运输</w:t>
      </w:r>
      <w:r>
        <w:rPr>
          <w:rFonts w:hint="eastAsia" w:ascii="仿宋_GB2312" w:hAnsi="仿宋" w:eastAsia="仿宋_GB2312"/>
          <w:color w:val="000000"/>
          <w:sz w:val="32"/>
          <w:szCs w:val="32"/>
          <w:lang w:val="en-US" w:eastAsia="zh-CN"/>
        </w:rPr>
        <w:t>综合服务中心安全应急科。</w:t>
      </w:r>
    </w:p>
    <w:p w14:paraId="4936EB1A">
      <w:pPr>
        <w:autoSpaceDE w:val="0"/>
        <w:snapToGrid w:val="0"/>
        <w:spacing w:line="576"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三、</w:t>
      </w:r>
      <w:r>
        <w:rPr>
          <w:rFonts w:hint="eastAsia" w:ascii="仿宋_GB2312" w:hAnsi="仿宋" w:eastAsia="仿宋_GB2312"/>
          <w:color w:val="000000"/>
          <w:sz w:val="32"/>
          <w:szCs w:val="32"/>
          <w:lang w:val="en-US" w:eastAsia="zh-CN"/>
        </w:rPr>
        <w:t>报</w:t>
      </w:r>
      <w:r>
        <w:rPr>
          <w:rFonts w:hint="eastAsia" w:ascii="仿宋_GB2312" w:hAnsi="仿宋" w:eastAsia="仿宋_GB2312"/>
          <w:color w:val="000000"/>
          <w:sz w:val="32"/>
          <w:szCs w:val="32"/>
        </w:rPr>
        <w:t>市交通运输局运输科复核。</w:t>
      </w:r>
    </w:p>
    <w:p w14:paraId="0D3B0756">
      <w:pPr>
        <w:autoSpaceDE w:val="0"/>
        <w:snapToGrid w:val="0"/>
        <w:spacing w:line="576" w:lineRule="exact"/>
        <w:ind w:firstLine="640" w:firstLineChars="200"/>
        <w:rPr>
          <w:rFonts w:hint="eastAsia" w:ascii="仿宋_GB2312" w:hAnsi="仿宋" w:eastAsia="仿宋_GB2312" w:cs="Times New Roman"/>
          <w:color w:val="000000"/>
          <w:sz w:val="32"/>
          <w:szCs w:val="32"/>
        </w:rPr>
        <w:sectPr>
          <w:headerReference r:id="rId7" w:type="default"/>
          <w:footerReference r:id="rId8" w:type="default"/>
          <w:pgSz w:w="11906" w:h="16838"/>
          <w:pgMar w:top="2098" w:right="1474" w:bottom="1984" w:left="1587" w:header="851" w:footer="1049" w:gutter="0"/>
          <w:cols w:space="720" w:num="1"/>
          <w:rtlGutter w:val="0"/>
          <w:docGrid w:type="linesAndChars" w:linePitch="312" w:charSpace="0"/>
        </w:sectPr>
      </w:pPr>
      <w:r>
        <w:rPr>
          <w:rFonts w:hint="eastAsia" w:ascii="仿宋_GB2312" w:hAnsi="仿宋" w:eastAsia="仿宋_GB2312" w:cs="Times New Roman"/>
          <w:color w:val="000000"/>
          <w:sz w:val="32"/>
          <w:szCs w:val="32"/>
        </w:rPr>
        <w:t>四、市</w:t>
      </w:r>
      <w:r>
        <w:rPr>
          <w:rFonts w:hint="eastAsia" w:ascii="仿宋_GB2312" w:hAnsi="仿宋" w:eastAsia="仿宋_GB2312" w:cs="Times New Roman"/>
          <w:color w:val="000000"/>
          <w:sz w:val="32"/>
          <w:szCs w:val="32"/>
          <w:lang w:val="en-US" w:eastAsia="zh-CN"/>
        </w:rPr>
        <w:t>交通运输综合服务</w:t>
      </w:r>
      <w:r>
        <w:rPr>
          <w:rFonts w:hint="eastAsia" w:ascii="仿宋_GB2312" w:hAnsi="仿宋" w:eastAsia="仿宋_GB2312" w:cs="Times New Roman"/>
          <w:color w:val="000000"/>
          <w:sz w:val="32"/>
          <w:szCs w:val="32"/>
        </w:rPr>
        <w:t>中心</w:t>
      </w:r>
      <w:r>
        <w:rPr>
          <w:rFonts w:hint="eastAsia" w:ascii="仿宋_GB2312" w:hAnsi="仿宋" w:eastAsia="仿宋_GB2312" w:cs="Times New Roman"/>
          <w:color w:val="000000"/>
          <w:sz w:val="32"/>
          <w:szCs w:val="32"/>
          <w:lang w:val="en-US" w:eastAsia="zh-CN"/>
        </w:rPr>
        <w:t>安全应急科</w:t>
      </w:r>
      <w:r>
        <w:rPr>
          <w:rFonts w:hint="eastAsia" w:ascii="仿宋_GB2312" w:hAnsi="仿宋" w:eastAsia="仿宋_GB2312" w:cs="Times New Roman"/>
          <w:color w:val="000000"/>
          <w:sz w:val="32"/>
          <w:szCs w:val="32"/>
        </w:rPr>
        <w:t>按照市交通运输局运输科复核意见办理管理服务系统平台《安全考核合格证明》延</w:t>
      </w:r>
      <w:r>
        <w:rPr>
          <w:rFonts w:hint="eastAsia" w:ascii="仿宋_GB2312" w:hAnsi="仿宋" w:eastAsia="仿宋_GB2312" w:cs="Times New Roman"/>
          <w:color w:val="000000"/>
          <w:sz w:val="32"/>
          <w:szCs w:val="32"/>
          <w:lang w:val="en-US" w:eastAsia="zh-CN"/>
        </w:rPr>
        <w:t>期</w:t>
      </w:r>
      <w:r>
        <w:rPr>
          <w:rFonts w:hint="eastAsia" w:ascii="仿宋_GB2312" w:hAnsi="仿宋" w:eastAsia="仿宋_GB2312" w:cs="Times New Roman"/>
          <w:color w:val="000000"/>
          <w:sz w:val="32"/>
          <w:szCs w:val="32"/>
        </w:rPr>
        <w:t>业务</w:t>
      </w:r>
      <w:r>
        <w:rPr>
          <w:rFonts w:hint="eastAsia" w:ascii="仿宋_GB2312" w:hAnsi="仿宋" w:eastAsia="仿宋_GB2312" w:cs="Times New Roman"/>
          <w:color w:val="000000"/>
          <w:sz w:val="32"/>
          <w:szCs w:val="32"/>
          <w:lang w:eastAsia="zh-CN"/>
        </w:rPr>
        <w:t>，</w:t>
      </w:r>
      <w:r>
        <w:rPr>
          <w:rFonts w:hint="eastAsia" w:ascii="仿宋_GB2312" w:hAnsi="仿宋" w:eastAsia="仿宋_GB2312" w:cs="Times New Roman"/>
          <w:color w:val="000000"/>
          <w:sz w:val="32"/>
          <w:szCs w:val="32"/>
          <w:lang w:val="en-US" w:eastAsia="zh-CN"/>
        </w:rPr>
        <w:t>并通过网站等渠道公布延期结果</w:t>
      </w:r>
      <w:r>
        <w:rPr>
          <w:rFonts w:hint="eastAsia" w:ascii="仿宋_GB2312" w:hAnsi="仿宋" w:eastAsia="仿宋_GB2312" w:cs="Times New Roman"/>
          <w:color w:val="000000"/>
          <w:sz w:val="32"/>
          <w:szCs w:val="32"/>
        </w:rPr>
        <w:t>。</w:t>
      </w:r>
    </w:p>
    <w:p w14:paraId="1F9A8FDE">
      <w:pPr>
        <w:autoSpaceDE w:val="0"/>
        <w:snapToGrid w:val="0"/>
        <w:spacing w:line="576" w:lineRule="exact"/>
        <w:ind w:right="-569" w:rightChars="-271"/>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6</w:t>
      </w:r>
    </w:p>
    <w:p w14:paraId="57B3E336">
      <w:pPr>
        <w:spacing w:line="219" w:lineRule="auto"/>
        <w:jc w:val="both"/>
        <w:rPr>
          <w:rFonts w:ascii="Nimbus Roman No9 L" w:hAnsi="Nimbus Roman No9 L" w:eastAsia="方正小标宋_GBK" w:cs="Nimbus Roman No9 L"/>
          <w:bCs/>
          <w:spacing w:val="-20"/>
          <w:sz w:val="40"/>
          <w:szCs w:val="40"/>
        </w:rPr>
      </w:pPr>
      <w:bookmarkStart w:id="1" w:name="_GoBack"/>
      <w:bookmarkEnd w:id="1"/>
      <w:r>
        <w:rPr>
          <w:rFonts w:ascii="Nimbus Roman No9 L" w:hAnsi="Nimbus Roman No9 L" w:eastAsia="方正小标宋_GBK" w:cs="Nimbus Roman No9 L"/>
          <w:bCs/>
          <w:spacing w:val="-20"/>
          <w:sz w:val="40"/>
          <w:szCs w:val="40"/>
        </w:rPr>
        <w:t>道路运输企业“两类人员”安全考核合格证明信息变更申请表</w:t>
      </w:r>
    </w:p>
    <w:p w14:paraId="6ADFBF62">
      <w:pPr>
        <w:spacing w:line="125" w:lineRule="exact"/>
        <w:rPr>
          <w:rFonts w:ascii="Nimbus Roman No9 L" w:hAnsi="Nimbus Roman No9 L" w:cs="Nimbus Roman No9 L"/>
        </w:rPr>
      </w:pPr>
    </w:p>
    <w:tbl>
      <w:tblPr>
        <w:tblStyle w:val="7"/>
        <w:tblpPr w:leftFromText="180" w:rightFromText="180" w:vertAnchor="text" w:horzAnchor="page" w:tblpX="1082" w:tblpY="173"/>
        <w:tblOverlap w:val="never"/>
        <w:tblW w:w="96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5"/>
        <w:gridCol w:w="2060"/>
        <w:gridCol w:w="1526"/>
        <w:gridCol w:w="281"/>
        <w:gridCol w:w="1923"/>
        <w:gridCol w:w="1943"/>
      </w:tblGrid>
      <w:tr w14:paraId="45902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530A465D">
            <w:pPr>
              <w:pStyle w:val="13"/>
              <w:spacing w:before="166" w:line="219" w:lineRule="auto"/>
              <w:jc w:val="center"/>
              <w:rPr>
                <w:rFonts w:ascii="Nimbus Roman No9 L" w:hAnsi="Nimbus Roman No9 L" w:eastAsia="仿宋_GB2312" w:cs="Nimbus Roman No9 L"/>
              </w:rPr>
            </w:pPr>
            <w:r>
              <w:rPr>
                <w:rFonts w:ascii="Nimbus Roman No9 L" w:hAnsi="Nimbus Roman No9 L" w:eastAsia="仿宋_GB2312" w:cs="Nimbus Roman No9 L"/>
                <w:spacing w:val="17"/>
              </w:rPr>
              <w:t>姓  名</w:t>
            </w:r>
          </w:p>
        </w:tc>
        <w:tc>
          <w:tcPr>
            <w:tcW w:w="2060" w:type="dxa"/>
            <w:noWrap w:val="0"/>
            <w:vAlign w:val="top"/>
          </w:tcPr>
          <w:p w14:paraId="13756A94">
            <w:pPr>
              <w:rPr>
                <w:rFonts w:ascii="Nimbus Roman No9 L" w:hAnsi="Nimbus Roman No9 L" w:eastAsia="仿宋_GB2312" w:cs="Nimbus Roman No9 L"/>
              </w:rPr>
            </w:pPr>
          </w:p>
        </w:tc>
        <w:tc>
          <w:tcPr>
            <w:tcW w:w="1526" w:type="dxa"/>
            <w:noWrap w:val="0"/>
            <w:vAlign w:val="top"/>
          </w:tcPr>
          <w:p w14:paraId="212412B6">
            <w:pPr>
              <w:pStyle w:val="13"/>
              <w:spacing w:before="166" w:line="220" w:lineRule="auto"/>
              <w:ind w:left="114"/>
              <w:jc w:val="center"/>
              <w:rPr>
                <w:rFonts w:ascii="Nimbus Roman No9 L" w:hAnsi="Nimbus Roman No9 L" w:eastAsia="仿宋_GB2312" w:cs="Nimbus Roman No9 L"/>
              </w:rPr>
            </w:pPr>
            <w:r>
              <w:rPr>
                <w:rFonts w:ascii="Nimbus Roman No9 L" w:hAnsi="Nimbus Roman No9 L" w:eastAsia="仿宋_GB2312" w:cs="Nimbus Roman No9 L"/>
                <w:spacing w:val="11"/>
              </w:rPr>
              <w:t>性  别</w:t>
            </w:r>
          </w:p>
        </w:tc>
        <w:tc>
          <w:tcPr>
            <w:tcW w:w="2204" w:type="dxa"/>
            <w:gridSpan w:val="2"/>
            <w:noWrap w:val="0"/>
            <w:vAlign w:val="top"/>
          </w:tcPr>
          <w:p w14:paraId="57B95718">
            <w:pPr>
              <w:rPr>
                <w:rFonts w:ascii="Nimbus Roman No9 L" w:hAnsi="Nimbus Roman No9 L" w:eastAsia="仿宋_GB2312" w:cs="Nimbus Roman No9 L"/>
              </w:rPr>
            </w:pPr>
          </w:p>
        </w:tc>
        <w:tc>
          <w:tcPr>
            <w:tcW w:w="1943" w:type="dxa"/>
            <w:vMerge w:val="restart"/>
            <w:tcBorders>
              <w:bottom w:val="nil"/>
            </w:tcBorders>
            <w:noWrap w:val="0"/>
            <w:textDirection w:val="tbRlV"/>
            <w:vAlign w:val="top"/>
          </w:tcPr>
          <w:p w14:paraId="452D1487">
            <w:pPr>
              <w:spacing w:line="310" w:lineRule="auto"/>
              <w:ind w:left="113" w:right="113"/>
              <w:rPr>
                <w:rFonts w:ascii="Nimbus Roman No9 L" w:hAnsi="Nimbus Roman No9 L" w:eastAsia="仿宋_GB2312" w:cs="Nimbus Roman No9 L"/>
              </w:rPr>
            </w:pPr>
          </w:p>
          <w:p w14:paraId="6F533CC4">
            <w:pPr>
              <w:pStyle w:val="13"/>
              <w:spacing w:before="91"/>
              <w:ind w:right="113"/>
              <w:jc w:val="center"/>
              <w:rPr>
                <w:rFonts w:ascii="Nimbus Roman No9 L" w:hAnsi="Nimbus Roman No9 L" w:eastAsia="仿宋_GB2312" w:cs="Nimbus Roman No9 L"/>
              </w:rPr>
            </w:pPr>
            <w:r>
              <w:rPr>
                <w:rFonts w:ascii="Nimbus Roman No9 L" w:hAnsi="Nimbus Roman No9 L" w:eastAsia="仿宋_GB2312" w:cs="Nimbus Roman No9 L"/>
                <w:spacing w:val="12"/>
              </w:rPr>
              <w:t>照   片</w:t>
            </w:r>
          </w:p>
        </w:tc>
      </w:tr>
      <w:tr w14:paraId="7F014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1905" w:type="dxa"/>
            <w:noWrap w:val="0"/>
            <w:vAlign w:val="center"/>
          </w:tcPr>
          <w:p w14:paraId="6361A9D6">
            <w:pPr>
              <w:pStyle w:val="13"/>
              <w:spacing w:before="153" w:line="221" w:lineRule="auto"/>
              <w:jc w:val="center"/>
              <w:rPr>
                <w:rFonts w:ascii="Nimbus Roman No9 L" w:hAnsi="Nimbus Roman No9 L" w:eastAsia="仿宋_GB2312" w:cs="Nimbus Roman No9 L"/>
              </w:rPr>
            </w:pPr>
            <w:r>
              <w:rPr>
                <w:rFonts w:ascii="Nimbus Roman No9 L" w:hAnsi="Nimbus Roman No9 L" w:eastAsia="仿宋_GB2312" w:cs="Nimbus Roman No9 L"/>
                <w:spacing w:val="8"/>
              </w:rPr>
              <w:t>学  历</w:t>
            </w:r>
          </w:p>
        </w:tc>
        <w:tc>
          <w:tcPr>
            <w:tcW w:w="2060" w:type="dxa"/>
            <w:noWrap w:val="0"/>
            <w:vAlign w:val="top"/>
          </w:tcPr>
          <w:p w14:paraId="355F9ECB">
            <w:pPr>
              <w:rPr>
                <w:rFonts w:ascii="Nimbus Roman No9 L" w:hAnsi="Nimbus Roman No9 L" w:eastAsia="仿宋_GB2312" w:cs="Nimbus Roman No9 L"/>
              </w:rPr>
            </w:pPr>
          </w:p>
        </w:tc>
        <w:tc>
          <w:tcPr>
            <w:tcW w:w="1526" w:type="dxa"/>
            <w:noWrap w:val="0"/>
            <w:vAlign w:val="top"/>
          </w:tcPr>
          <w:p w14:paraId="2D33F3A0">
            <w:pPr>
              <w:pStyle w:val="13"/>
              <w:spacing w:before="153" w:line="221" w:lineRule="auto"/>
              <w:ind w:left="114"/>
              <w:jc w:val="center"/>
              <w:rPr>
                <w:rFonts w:ascii="Nimbus Roman No9 L" w:hAnsi="Nimbus Roman No9 L" w:eastAsia="仿宋_GB2312" w:cs="Nimbus Roman No9 L"/>
              </w:rPr>
            </w:pPr>
            <w:r>
              <w:rPr>
                <w:rFonts w:ascii="Nimbus Roman No9 L" w:hAnsi="Nimbus Roman No9 L" w:eastAsia="仿宋_GB2312" w:cs="Nimbus Roman No9 L"/>
                <w:spacing w:val="5"/>
              </w:rPr>
              <w:t>民  族</w:t>
            </w:r>
          </w:p>
        </w:tc>
        <w:tc>
          <w:tcPr>
            <w:tcW w:w="2204" w:type="dxa"/>
            <w:gridSpan w:val="2"/>
            <w:noWrap w:val="0"/>
            <w:vAlign w:val="top"/>
          </w:tcPr>
          <w:p w14:paraId="4685507F">
            <w:pPr>
              <w:rPr>
                <w:rFonts w:ascii="Nimbus Roman No9 L" w:hAnsi="Nimbus Roman No9 L" w:eastAsia="仿宋_GB2312" w:cs="Nimbus Roman No9 L"/>
              </w:rPr>
            </w:pPr>
          </w:p>
        </w:tc>
        <w:tc>
          <w:tcPr>
            <w:tcW w:w="1943" w:type="dxa"/>
            <w:vMerge w:val="continue"/>
            <w:tcBorders>
              <w:top w:val="nil"/>
              <w:bottom w:val="nil"/>
            </w:tcBorders>
            <w:noWrap w:val="0"/>
            <w:textDirection w:val="tbRlV"/>
            <w:vAlign w:val="top"/>
          </w:tcPr>
          <w:p w14:paraId="225F673F">
            <w:pPr>
              <w:rPr>
                <w:rFonts w:ascii="Nimbus Roman No9 L" w:hAnsi="Nimbus Roman No9 L" w:eastAsia="仿宋_GB2312" w:cs="Nimbus Roman No9 L"/>
              </w:rPr>
            </w:pPr>
          </w:p>
        </w:tc>
      </w:tr>
      <w:tr w14:paraId="007C6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33D03C88">
            <w:pPr>
              <w:pStyle w:val="13"/>
              <w:spacing w:before="162" w:line="220" w:lineRule="auto"/>
              <w:jc w:val="center"/>
              <w:rPr>
                <w:rFonts w:ascii="Nimbus Roman No9 L" w:hAnsi="Nimbus Roman No9 L" w:eastAsia="仿宋_GB2312" w:cs="Nimbus Roman No9 L"/>
              </w:rPr>
            </w:pPr>
            <w:r>
              <w:rPr>
                <w:rFonts w:ascii="Nimbus Roman No9 L" w:hAnsi="Nimbus Roman No9 L" w:eastAsia="仿宋_GB2312" w:cs="Nimbus Roman No9 L"/>
                <w:spacing w:val="2"/>
              </w:rPr>
              <w:t>调出单位</w:t>
            </w:r>
          </w:p>
        </w:tc>
        <w:tc>
          <w:tcPr>
            <w:tcW w:w="2060" w:type="dxa"/>
            <w:tcBorders>
              <w:right w:val="single" w:color="auto" w:sz="4" w:space="0"/>
            </w:tcBorders>
            <w:noWrap w:val="0"/>
            <w:vAlign w:val="top"/>
          </w:tcPr>
          <w:p w14:paraId="4E5F247E">
            <w:pPr>
              <w:jc w:val="center"/>
              <w:rPr>
                <w:rFonts w:ascii="Nimbus Roman No9 L" w:hAnsi="Nimbus Roman No9 L" w:eastAsia="仿宋_GB2312" w:cs="Nimbus Roman No9 L"/>
              </w:rPr>
            </w:pPr>
          </w:p>
        </w:tc>
        <w:tc>
          <w:tcPr>
            <w:tcW w:w="1526" w:type="dxa"/>
            <w:tcBorders>
              <w:left w:val="single" w:color="auto" w:sz="4" w:space="0"/>
              <w:right w:val="single" w:color="auto" w:sz="4" w:space="0"/>
            </w:tcBorders>
            <w:noWrap w:val="0"/>
            <w:vAlign w:val="top"/>
          </w:tcPr>
          <w:p w14:paraId="6DA0242F">
            <w:pPr>
              <w:pStyle w:val="13"/>
              <w:spacing w:before="162" w:line="220" w:lineRule="auto"/>
              <w:ind w:left="95"/>
              <w:jc w:val="center"/>
              <w:rPr>
                <w:rFonts w:ascii="Nimbus Roman No9 L" w:hAnsi="Nimbus Roman No9 L" w:eastAsia="仿宋_GB2312" w:cs="Nimbus Roman No9 L"/>
                <w:spacing w:val="2"/>
              </w:rPr>
            </w:pPr>
            <w:r>
              <w:rPr>
                <w:rFonts w:ascii="Nimbus Roman No9 L" w:hAnsi="Nimbus Roman No9 L" w:eastAsia="仿宋_GB2312" w:cs="Nimbus Roman No9 L"/>
                <w:spacing w:val="2"/>
              </w:rPr>
              <w:t>调入单位</w:t>
            </w:r>
          </w:p>
        </w:tc>
        <w:tc>
          <w:tcPr>
            <w:tcW w:w="2204" w:type="dxa"/>
            <w:gridSpan w:val="2"/>
            <w:tcBorders>
              <w:left w:val="single" w:color="auto" w:sz="4" w:space="0"/>
            </w:tcBorders>
            <w:noWrap w:val="0"/>
            <w:vAlign w:val="top"/>
          </w:tcPr>
          <w:p w14:paraId="217FDC1A">
            <w:pPr>
              <w:pStyle w:val="13"/>
              <w:spacing w:before="162" w:line="220" w:lineRule="auto"/>
              <w:ind w:left="95"/>
              <w:rPr>
                <w:rFonts w:ascii="Nimbus Roman No9 L" w:hAnsi="Nimbus Roman No9 L" w:eastAsia="仿宋_GB2312" w:cs="Nimbus Roman No9 L"/>
                <w:spacing w:val="2"/>
              </w:rPr>
            </w:pPr>
          </w:p>
        </w:tc>
        <w:tc>
          <w:tcPr>
            <w:tcW w:w="1943" w:type="dxa"/>
            <w:vMerge w:val="continue"/>
            <w:tcBorders>
              <w:top w:val="nil"/>
              <w:bottom w:val="nil"/>
            </w:tcBorders>
            <w:noWrap w:val="0"/>
            <w:textDirection w:val="tbRlV"/>
            <w:vAlign w:val="top"/>
          </w:tcPr>
          <w:p w14:paraId="58792A2F">
            <w:pPr>
              <w:rPr>
                <w:rFonts w:ascii="Nimbus Roman No9 L" w:hAnsi="Nimbus Roman No9 L" w:eastAsia="仿宋_GB2312" w:cs="Nimbus Roman No9 L"/>
              </w:rPr>
            </w:pPr>
          </w:p>
        </w:tc>
      </w:tr>
      <w:tr w14:paraId="5DB77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5D545906">
            <w:pPr>
              <w:pStyle w:val="13"/>
              <w:spacing w:before="153" w:line="219" w:lineRule="auto"/>
              <w:jc w:val="center"/>
              <w:rPr>
                <w:rFonts w:ascii="Nimbus Roman No9 L" w:hAnsi="Nimbus Roman No9 L" w:eastAsia="仿宋_GB2312" w:cs="Nimbus Roman No9 L"/>
              </w:rPr>
            </w:pPr>
            <w:r>
              <w:rPr>
                <w:rFonts w:ascii="Nimbus Roman No9 L" w:hAnsi="Nimbus Roman No9 L" w:eastAsia="仿宋_GB2312" w:cs="Nimbus Roman No9 L"/>
                <w:spacing w:val="4"/>
              </w:rPr>
              <w:t>身份证号</w:t>
            </w:r>
          </w:p>
        </w:tc>
        <w:tc>
          <w:tcPr>
            <w:tcW w:w="5790" w:type="dxa"/>
            <w:gridSpan w:val="4"/>
            <w:noWrap w:val="0"/>
            <w:vAlign w:val="top"/>
          </w:tcPr>
          <w:p w14:paraId="2EB354E7">
            <w:pPr>
              <w:rPr>
                <w:rFonts w:ascii="Nimbus Roman No9 L" w:hAnsi="Nimbus Roman No9 L" w:eastAsia="仿宋_GB2312" w:cs="Nimbus Roman No9 L"/>
              </w:rPr>
            </w:pPr>
          </w:p>
        </w:tc>
        <w:tc>
          <w:tcPr>
            <w:tcW w:w="1943" w:type="dxa"/>
            <w:vMerge w:val="continue"/>
            <w:tcBorders>
              <w:top w:val="nil"/>
            </w:tcBorders>
            <w:noWrap w:val="0"/>
            <w:textDirection w:val="tbRlV"/>
            <w:vAlign w:val="top"/>
          </w:tcPr>
          <w:p w14:paraId="446512E8">
            <w:pPr>
              <w:rPr>
                <w:rFonts w:ascii="Nimbus Roman No9 L" w:hAnsi="Nimbus Roman No9 L" w:eastAsia="仿宋_GB2312" w:cs="Nimbus Roman No9 L"/>
              </w:rPr>
            </w:pPr>
          </w:p>
        </w:tc>
      </w:tr>
      <w:tr w14:paraId="1CC5A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21D707F8">
            <w:pPr>
              <w:pStyle w:val="13"/>
              <w:spacing w:before="204" w:line="219" w:lineRule="auto"/>
              <w:jc w:val="center"/>
              <w:rPr>
                <w:rFonts w:ascii="Nimbus Roman No9 L" w:hAnsi="Nimbus Roman No9 L" w:eastAsia="仿宋_GB2312" w:cs="Nimbus Roman No9 L"/>
              </w:rPr>
            </w:pPr>
            <w:r>
              <w:rPr>
                <w:rFonts w:ascii="Nimbus Roman No9 L" w:hAnsi="Nimbus Roman No9 L" w:eastAsia="仿宋_GB2312" w:cs="Nimbus Roman No9 L"/>
                <w:spacing w:val="5"/>
              </w:rPr>
              <w:t>申请类别</w:t>
            </w:r>
          </w:p>
        </w:tc>
        <w:tc>
          <w:tcPr>
            <w:tcW w:w="3586" w:type="dxa"/>
            <w:gridSpan w:val="2"/>
            <w:noWrap w:val="0"/>
            <w:vAlign w:val="top"/>
          </w:tcPr>
          <w:p w14:paraId="2153979A">
            <w:pPr>
              <w:pStyle w:val="13"/>
              <w:spacing w:before="204" w:line="219" w:lineRule="auto"/>
              <w:ind w:firstLine="270" w:firstLineChars="100"/>
              <w:rPr>
                <w:rFonts w:ascii="Nimbus Roman No9 L" w:hAnsi="Nimbus Roman No9 L" w:eastAsia="仿宋_GB2312" w:cs="Nimbus Roman No9 L"/>
              </w:rPr>
            </w:pPr>
            <w:r>
              <w:rPr>
                <w:rFonts w:ascii="Nimbus Roman No9 L" w:hAnsi="Nimbus Roman No9 L" w:eastAsia="仿宋_GB2312" w:cs="Nimbus Roman No9 L"/>
              </w:rPr>
              <w:t xml:space="preserve">主要负责人 </w:t>
            </w:r>
            <w:r>
              <w:rPr>
                <w:rFonts w:ascii="Nimbus Roman No9 L" w:hAnsi="Nimbus Roman No9 L" w:eastAsia="仿宋_GB2312" w:cs="Nimbus Roman No9 L"/>
                <w:sz w:val="28"/>
                <w:szCs w:val="28"/>
              </w:rPr>
              <w:t>□</w:t>
            </w:r>
          </w:p>
        </w:tc>
        <w:tc>
          <w:tcPr>
            <w:tcW w:w="4147" w:type="dxa"/>
            <w:gridSpan w:val="3"/>
            <w:noWrap w:val="0"/>
            <w:vAlign w:val="top"/>
          </w:tcPr>
          <w:p w14:paraId="59AD2314">
            <w:pPr>
              <w:pStyle w:val="13"/>
              <w:spacing w:before="204" w:line="219" w:lineRule="auto"/>
              <w:ind w:left="88" w:firstLine="278" w:firstLineChars="100"/>
              <w:rPr>
                <w:rFonts w:ascii="Nimbus Roman No9 L" w:hAnsi="Nimbus Roman No9 L" w:eastAsia="仿宋_GB2312" w:cs="Nimbus Roman No9 L"/>
              </w:rPr>
            </w:pPr>
            <w:r>
              <w:rPr>
                <w:rFonts w:ascii="Nimbus Roman No9 L" w:hAnsi="Nimbus Roman No9 L" w:eastAsia="仿宋_GB2312" w:cs="Nimbus Roman No9 L"/>
                <w:spacing w:val="4"/>
              </w:rPr>
              <w:t xml:space="preserve">安全生产管理人员 </w:t>
            </w:r>
            <w:r>
              <w:rPr>
                <w:rFonts w:ascii="Nimbus Roman No9 L" w:hAnsi="Nimbus Roman No9 L" w:eastAsia="仿宋_GB2312" w:cs="Nimbus Roman No9 L"/>
                <w:sz w:val="28"/>
                <w:szCs w:val="28"/>
              </w:rPr>
              <w:t>□</w:t>
            </w:r>
          </w:p>
        </w:tc>
      </w:tr>
      <w:tr w14:paraId="2CBF9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vMerge w:val="restart"/>
            <w:tcBorders>
              <w:bottom w:val="nil"/>
            </w:tcBorders>
            <w:noWrap w:val="0"/>
            <w:vAlign w:val="center"/>
          </w:tcPr>
          <w:p w14:paraId="2E5A6C23">
            <w:pPr>
              <w:spacing w:line="302" w:lineRule="auto"/>
              <w:jc w:val="center"/>
              <w:rPr>
                <w:rFonts w:ascii="Nimbus Roman No9 L" w:hAnsi="Nimbus Roman No9 L" w:eastAsia="仿宋_GB2312" w:cs="Nimbus Roman No9 L"/>
              </w:rPr>
            </w:pPr>
          </w:p>
          <w:p w14:paraId="78F9F890">
            <w:pPr>
              <w:pStyle w:val="13"/>
              <w:spacing w:before="88" w:line="220" w:lineRule="auto"/>
              <w:jc w:val="center"/>
              <w:rPr>
                <w:rFonts w:ascii="Nimbus Roman No9 L" w:hAnsi="Nimbus Roman No9 L" w:eastAsia="仿宋_GB2312" w:cs="Nimbus Roman No9 L"/>
              </w:rPr>
            </w:pPr>
            <w:r>
              <w:rPr>
                <w:rFonts w:ascii="Nimbus Roman No9 L" w:hAnsi="Nimbus Roman No9 L" w:eastAsia="仿宋_GB2312" w:cs="Nimbus Roman No9 L"/>
                <w:spacing w:val="2"/>
              </w:rPr>
              <w:t>从业领域</w:t>
            </w:r>
          </w:p>
        </w:tc>
        <w:tc>
          <w:tcPr>
            <w:tcW w:w="3867" w:type="dxa"/>
            <w:gridSpan w:val="3"/>
            <w:tcBorders>
              <w:bottom w:val="nil"/>
              <w:right w:val="nil"/>
            </w:tcBorders>
            <w:noWrap w:val="0"/>
            <w:vAlign w:val="top"/>
          </w:tcPr>
          <w:p w14:paraId="3C059390">
            <w:pPr>
              <w:pStyle w:val="13"/>
              <w:spacing w:before="95" w:line="360" w:lineRule="exact"/>
              <w:ind w:left="133"/>
              <w:rPr>
                <w:rFonts w:ascii="Nimbus Roman No9 L" w:hAnsi="Nimbus Roman No9 L" w:eastAsia="仿宋_GB2312" w:cs="Nimbus Roman No9 L"/>
              </w:rPr>
            </w:pPr>
            <w:r>
              <w:rPr>
                <w:rFonts w:ascii="Nimbus Roman No9 L" w:hAnsi="Nimbus Roman No9 L" w:eastAsia="仿宋_GB2312" w:cs="Nimbus Roman No9 L"/>
                <w:spacing w:val="4"/>
              </w:rPr>
              <w:t>道路旅客运输经营</w:t>
            </w:r>
            <w:r>
              <w:rPr>
                <w:rFonts w:ascii="Nimbus Roman No9 L" w:hAnsi="Nimbus Roman No9 L" w:eastAsia="仿宋_GB2312" w:cs="Nimbus Roman No9 L"/>
                <w:sz w:val="28"/>
                <w:szCs w:val="28"/>
              </w:rPr>
              <w:t>□</w:t>
            </w:r>
          </w:p>
          <w:p w14:paraId="1C82E946">
            <w:pPr>
              <w:pStyle w:val="13"/>
              <w:spacing w:before="79" w:line="360" w:lineRule="exact"/>
              <w:ind w:left="123" w:right="83" w:firstLine="9"/>
              <w:rPr>
                <w:rFonts w:ascii="Nimbus Roman No9 L" w:hAnsi="Nimbus Roman No9 L" w:eastAsia="仿宋_GB2312" w:cs="Nimbus Roman No9 L"/>
                <w:spacing w:val="4"/>
              </w:rPr>
            </w:pPr>
            <w:r>
              <w:rPr>
                <w:rFonts w:ascii="Nimbus Roman No9 L" w:hAnsi="Nimbus Roman No9 L" w:eastAsia="仿宋_GB2312" w:cs="Nimbus Roman No9 L"/>
                <w:spacing w:val="3"/>
              </w:rPr>
              <w:t>道路旅客运输站经营</w:t>
            </w:r>
            <w:r>
              <w:rPr>
                <w:rFonts w:ascii="Nimbus Roman No9 L" w:hAnsi="Nimbus Roman No9 L" w:eastAsia="仿宋_GB2312" w:cs="Nimbus Roman No9 L"/>
                <w:sz w:val="28"/>
                <w:szCs w:val="28"/>
              </w:rPr>
              <w:t>□</w:t>
            </w:r>
            <w:r>
              <w:rPr>
                <w:rFonts w:ascii="Nimbus Roman No9 L" w:hAnsi="Nimbus Roman No9 L" w:eastAsia="仿宋_GB2312" w:cs="Nimbus Roman No9 L"/>
                <w:spacing w:val="8"/>
              </w:rPr>
              <w:t xml:space="preserve"> </w:t>
            </w:r>
          </w:p>
          <w:p w14:paraId="4A5B2552">
            <w:pPr>
              <w:pStyle w:val="13"/>
              <w:spacing w:before="79" w:line="360" w:lineRule="exact"/>
              <w:ind w:left="123" w:right="83" w:firstLine="9"/>
              <w:rPr>
                <w:rFonts w:ascii="Nimbus Roman No9 L" w:hAnsi="Nimbus Roman No9 L" w:eastAsia="仿宋_GB2312" w:cs="Nimbus Roman No9 L"/>
              </w:rPr>
            </w:pPr>
            <w:r>
              <w:rPr>
                <w:rFonts w:ascii="Nimbus Roman No9 L" w:hAnsi="Nimbus Roman No9 L" w:eastAsia="仿宋_GB2312" w:cs="Nimbus Roman No9 L"/>
                <w:spacing w:val="4"/>
              </w:rPr>
              <w:t>机动车维修经营</w:t>
            </w:r>
            <w:r>
              <w:rPr>
                <w:rFonts w:ascii="Nimbus Roman No9 L" w:hAnsi="Nimbus Roman No9 L" w:eastAsia="仿宋_GB2312" w:cs="Nimbus Roman No9 L"/>
                <w:sz w:val="28"/>
                <w:szCs w:val="28"/>
              </w:rPr>
              <w:t>□</w:t>
            </w:r>
          </w:p>
        </w:tc>
        <w:tc>
          <w:tcPr>
            <w:tcW w:w="3866" w:type="dxa"/>
            <w:gridSpan w:val="2"/>
            <w:tcBorders>
              <w:left w:val="nil"/>
              <w:bottom w:val="nil"/>
            </w:tcBorders>
            <w:noWrap w:val="0"/>
            <w:vAlign w:val="top"/>
          </w:tcPr>
          <w:p w14:paraId="6D4DD165">
            <w:pPr>
              <w:pStyle w:val="13"/>
              <w:spacing w:before="93" w:line="360" w:lineRule="exact"/>
              <w:ind w:left="87"/>
              <w:rPr>
                <w:rFonts w:ascii="Nimbus Roman No9 L" w:hAnsi="Nimbus Roman No9 L" w:eastAsia="仿宋_GB2312" w:cs="Nimbus Roman No9 L"/>
              </w:rPr>
            </w:pPr>
            <w:r>
              <w:rPr>
                <w:rFonts w:ascii="Nimbus Roman No9 L" w:hAnsi="Nimbus Roman No9 L" w:eastAsia="仿宋_GB2312" w:cs="Nimbus Roman No9 L"/>
                <w:spacing w:val="4"/>
              </w:rPr>
              <w:t>道路货物运输经营</w:t>
            </w:r>
            <w:r>
              <w:rPr>
                <w:rFonts w:ascii="Nimbus Roman No9 L" w:hAnsi="Nimbus Roman No9 L" w:eastAsia="仿宋_GB2312" w:cs="Nimbus Roman No9 L"/>
                <w:sz w:val="28"/>
                <w:szCs w:val="28"/>
              </w:rPr>
              <w:t>□</w:t>
            </w:r>
          </w:p>
          <w:p w14:paraId="3ECA4276">
            <w:pPr>
              <w:pStyle w:val="13"/>
              <w:spacing w:before="99" w:line="360" w:lineRule="exact"/>
              <w:ind w:left="87" w:right="168"/>
              <w:rPr>
                <w:rFonts w:ascii="Nimbus Roman No9 L" w:hAnsi="Nimbus Roman No9 L" w:eastAsia="仿宋_GB2312" w:cs="Nimbus Roman No9 L"/>
                <w:spacing w:val="6"/>
              </w:rPr>
            </w:pPr>
            <w:r>
              <w:rPr>
                <w:rFonts w:ascii="Nimbus Roman No9 L" w:hAnsi="Nimbus Roman No9 L" w:eastAsia="仿宋_GB2312" w:cs="Nimbus Roman No9 L"/>
                <w:spacing w:val="3"/>
              </w:rPr>
              <w:t>危险货物道路运输经营</w:t>
            </w:r>
            <w:r>
              <w:rPr>
                <w:rFonts w:ascii="Nimbus Roman No9 L" w:hAnsi="Nimbus Roman No9 L" w:eastAsia="仿宋_GB2312" w:cs="Nimbus Roman No9 L"/>
                <w:sz w:val="28"/>
                <w:szCs w:val="28"/>
              </w:rPr>
              <w:t>□</w:t>
            </w:r>
            <w:r>
              <w:rPr>
                <w:rFonts w:ascii="Nimbus Roman No9 L" w:hAnsi="Nimbus Roman No9 L" w:eastAsia="仿宋_GB2312" w:cs="Nimbus Roman No9 L"/>
                <w:spacing w:val="6"/>
              </w:rPr>
              <w:t xml:space="preserve"> </w:t>
            </w:r>
          </w:p>
          <w:p w14:paraId="6931D38F">
            <w:pPr>
              <w:pStyle w:val="13"/>
              <w:spacing w:before="99" w:line="360" w:lineRule="exact"/>
              <w:ind w:left="87" w:right="168"/>
              <w:rPr>
                <w:rFonts w:ascii="Nimbus Roman No9 L" w:hAnsi="Nimbus Roman No9 L" w:eastAsia="仿宋_GB2312" w:cs="Nimbus Roman No9 L"/>
              </w:rPr>
            </w:pPr>
            <w:r>
              <w:rPr>
                <w:rFonts w:ascii="Nimbus Roman No9 L" w:hAnsi="Nimbus Roman No9 L" w:eastAsia="仿宋_GB2312" w:cs="Nimbus Roman No9 L"/>
                <w:spacing w:val="3"/>
              </w:rPr>
              <w:t>机动车驾驶员培训经营</w:t>
            </w:r>
            <w:r>
              <w:rPr>
                <w:rFonts w:ascii="Nimbus Roman No9 L" w:hAnsi="Nimbus Roman No9 L" w:eastAsia="仿宋_GB2312" w:cs="Nimbus Roman No9 L"/>
                <w:sz w:val="28"/>
                <w:szCs w:val="28"/>
              </w:rPr>
              <w:t>□</w:t>
            </w:r>
          </w:p>
        </w:tc>
      </w:tr>
      <w:tr w14:paraId="59682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vMerge w:val="continue"/>
            <w:tcBorders>
              <w:top w:val="nil"/>
            </w:tcBorders>
            <w:noWrap w:val="0"/>
            <w:vAlign w:val="center"/>
          </w:tcPr>
          <w:p w14:paraId="7F95FD5B">
            <w:pPr>
              <w:jc w:val="center"/>
              <w:rPr>
                <w:rFonts w:ascii="Nimbus Roman No9 L" w:hAnsi="Nimbus Roman No9 L" w:eastAsia="仿宋_GB2312" w:cs="Nimbus Roman No9 L"/>
              </w:rPr>
            </w:pPr>
          </w:p>
        </w:tc>
        <w:tc>
          <w:tcPr>
            <w:tcW w:w="7733" w:type="dxa"/>
            <w:gridSpan w:val="5"/>
            <w:tcBorders>
              <w:top w:val="nil"/>
            </w:tcBorders>
            <w:noWrap w:val="0"/>
            <w:vAlign w:val="top"/>
          </w:tcPr>
          <w:p w14:paraId="0ECADD85">
            <w:pPr>
              <w:pStyle w:val="13"/>
              <w:spacing w:before="79" w:line="360" w:lineRule="exact"/>
              <w:ind w:left="103"/>
              <w:rPr>
                <w:rFonts w:ascii="Nimbus Roman No9 L" w:hAnsi="Nimbus Roman No9 L" w:eastAsia="仿宋_GB2312" w:cs="Nimbus Roman No9 L"/>
              </w:rPr>
            </w:pPr>
            <w:r>
              <w:rPr>
                <w:rFonts w:ascii="Nimbus Roman No9 L" w:hAnsi="Nimbus Roman No9 L" w:eastAsia="仿宋_GB2312" w:cs="Nimbus Roman No9 L"/>
                <w:spacing w:val="3"/>
              </w:rPr>
              <w:t>道路货物运输站场经营</w:t>
            </w:r>
            <w:r>
              <w:rPr>
                <w:rFonts w:ascii="Nimbus Roman No9 L" w:hAnsi="Nimbus Roman No9 L" w:eastAsia="仿宋_GB2312" w:cs="Nimbus Roman No9 L"/>
                <w:sz w:val="28"/>
                <w:szCs w:val="28"/>
              </w:rPr>
              <w:t>□</w:t>
            </w:r>
          </w:p>
        </w:tc>
      </w:tr>
      <w:tr w14:paraId="45517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197F51A2">
            <w:pPr>
              <w:pStyle w:val="13"/>
              <w:spacing w:before="88" w:line="219" w:lineRule="auto"/>
              <w:jc w:val="center"/>
              <w:rPr>
                <w:rFonts w:ascii="Nimbus Roman No9 L" w:hAnsi="Nimbus Roman No9 L" w:eastAsia="仿宋_GB2312" w:cs="Nimbus Roman No9 L"/>
              </w:rPr>
            </w:pPr>
            <w:r>
              <w:rPr>
                <w:rFonts w:ascii="Nimbus Roman No9 L" w:hAnsi="Nimbus Roman No9 L" w:eastAsia="仿宋_GB2312" w:cs="Nimbus Roman No9 L"/>
                <w:spacing w:val="2"/>
              </w:rPr>
              <w:t>材料清单</w:t>
            </w:r>
          </w:p>
        </w:tc>
        <w:tc>
          <w:tcPr>
            <w:tcW w:w="7733" w:type="dxa"/>
            <w:gridSpan w:val="5"/>
            <w:noWrap w:val="0"/>
            <w:vAlign w:val="top"/>
          </w:tcPr>
          <w:p w14:paraId="65B610ED">
            <w:pPr>
              <w:pStyle w:val="13"/>
              <w:spacing w:line="400" w:lineRule="exact"/>
              <w:jc w:val="left"/>
              <w:rPr>
                <w:rFonts w:ascii="Nimbus Roman No9 L" w:hAnsi="Nimbus Roman No9 L" w:eastAsia="仿宋_GB2312" w:cs="Nimbus Roman No9 L"/>
              </w:rPr>
            </w:pPr>
            <w:r>
              <w:rPr>
                <w:rFonts w:ascii="Nimbus Roman No9 L" w:hAnsi="Nimbus Roman No9 L" w:eastAsia="仿宋_GB2312" w:cs="Nimbus Roman No9 L"/>
                <w:spacing w:val="1"/>
              </w:rPr>
              <w:t>1.身份证复印件</w:t>
            </w:r>
          </w:p>
          <w:p w14:paraId="2D16B09A">
            <w:pPr>
              <w:pStyle w:val="13"/>
              <w:spacing w:line="400" w:lineRule="exact"/>
              <w:jc w:val="left"/>
              <w:rPr>
                <w:rFonts w:ascii="Nimbus Roman No9 L" w:hAnsi="Nimbus Roman No9 L" w:eastAsia="仿宋_GB2312" w:cs="Nimbus Roman No9 L"/>
                <w:spacing w:val="3"/>
              </w:rPr>
            </w:pPr>
            <w:r>
              <w:rPr>
                <w:rFonts w:ascii="Nimbus Roman No9 L" w:hAnsi="Nimbus Roman No9 L" w:eastAsia="仿宋_GB2312" w:cs="Nimbus Roman No9 L"/>
                <w:spacing w:val="3"/>
              </w:rPr>
              <w:t>2.新就职合同或任职文件</w:t>
            </w:r>
            <w:r>
              <w:rPr>
                <w:rFonts w:hint="eastAsia" w:ascii="Nimbus Roman No9 L" w:hAnsi="Nimbus Roman No9 L" w:eastAsia="仿宋_GB2312" w:cs="Nimbus Roman No9 L"/>
                <w:spacing w:val="3"/>
              </w:rPr>
              <w:t>（</w:t>
            </w:r>
            <w:r>
              <w:rPr>
                <w:rFonts w:ascii="Nimbus Roman No9 L" w:hAnsi="Nimbus Roman No9 L" w:eastAsia="仿宋_GB2312" w:cs="Nimbus Roman No9 L"/>
                <w:spacing w:val="3"/>
              </w:rPr>
              <w:t>加盖单位公章</w:t>
            </w:r>
            <w:r>
              <w:rPr>
                <w:rFonts w:hint="eastAsia" w:ascii="Nimbus Roman No9 L" w:hAnsi="Nimbus Roman No9 L" w:eastAsia="仿宋_GB2312" w:cs="Nimbus Roman No9 L"/>
                <w:spacing w:val="3"/>
              </w:rPr>
              <w:t>）</w:t>
            </w:r>
          </w:p>
          <w:p w14:paraId="3881C6CA">
            <w:pPr>
              <w:pStyle w:val="13"/>
              <w:spacing w:line="400" w:lineRule="exact"/>
              <w:jc w:val="left"/>
              <w:rPr>
                <w:rFonts w:ascii="Nimbus Roman No9 L" w:hAnsi="Nimbus Roman No9 L" w:eastAsia="仿宋_GB2312" w:cs="Nimbus Roman No9 L"/>
                <w:spacing w:val="3"/>
              </w:rPr>
            </w:pPr>
            <w:r>
              <w:rPr>
                <w:rFonts w:ascii="Nimbus Roman No9 L" w:hAnsi="Nimbus Roman No9 L" w:eastAsia="仿宋_GB2312" w:cs="Nimbus Roman No9 L"/>
                <w:spacing w:val="3"/>
              </w:rPr>
              <w:t>3.离职</w:t>
            </w:r>
            <w:r>
              <w:rPr>
                <w:rFonts w:hint="eastAsia" w:ascii="Nimbus Roman No9 L" w:hAnsi="Nimbus Roman No9 L" w:eastAsia="仿宋_GB2312" w:cs="Nimbus Roman No9 L"/>
                <w:spacing w:val="3"/>
                <w:shd w:val="clear" w:color="auto" w:fill="FFFFFF"/>
              </w:rPr>
              <w:t>证明材料</w:t>
            </w:r>
            <w:r>
              <w:rPr>
                <w:rFonts w:hint="eastAsia" w:ascii="Nimbus Roman No9 L" w:hAnsi="Nimbus Roman No9 L" w:eastAsia="仿宋_GB2312" w:cs="Nimbus Roman No9 L"/>
                <w:spacing w:val="3"/>
              </w:rPr>
              <w:t>（</w:t>
            </w:r>
            <w:r>
              <w:rPr>
                <w:rFonts w:ascii="Nimbus Roman No9 L" w:hAnsi="Nimbus Roman No9 L" w:eastAsia="仿宋_GB2312" w:cs="Nimbus Roman No9 L"/>
                <w:spacing w:val="3"/>
              </w:rPr>
              <w:t>加盖单位公章</w:t>
            </w:r>
            <w:r>
              <w:rPr>
                <w:rFonts w:hint="eastAsia" w:ascii="Nimbus Roman No9 L" w:hAnsi="Nimbus Roman No9 L" w:eastAsia="仿宋_GB2312" w:cs="Nimbus Roman No9 L"/>
                <w:spacing w:val="3"/>
              </w:rPr>
              <w:t>）</w:t>
            </w:r>
          </w:p>
        </w:tc>
      </w:tr>
      <w:tr w14:paraId="1BEF6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4075394C">
            <w:pPr>
              <w:pStyle w:val="13"/>
              <w:spacing w:before="88" w:line="219" w:lineRule="auto"/>
              <w:jc w:val="center"/>
              <w:rPr>
                <w:rFonts w:ascii="Nimbus Roman No9 L" w:hAnsi="Nimbus Roman No9 L" w:eastAsia="仿宋_GB2312" w:cs="Nimbus Roman No9 L"/>
              </w:rPr>
            </w:pPr>
            <w:r>
              <w:rPr>
                <w:rFonts w:ascii="Nimbus Roman No9 L" w:hAnsi="Nimbus Roman No9 L" w:eastAsia="仿宋_GB2312" w:cs="Nimbus Roman No9 L"/>
              </w:rPr>
              <w:t>承  诺</w:t>
            </w:r>
          </w:p>
        </w:tc>
        <w:tc>
          <w:tcPr>
            <w:tcW w:w="7733" w:type="dxa"/>
            <w:gridSpan w:val="5"/>
            <w:noWrap w:val="0"/>
            <w:vAlign w:val="center"/>
          </w:tcPr>
          <w:p w14:paraId="30518CDC">
            <w:pPr>
              <w:pStyle w:val="13"/>
              <w:spacing w:line="358" w:lineRule="auto"/>
              <w:jc w:val="center"/>
              <w:rPr>
                <w:rFonts w:ascii="Nimbus Roman No9 L" w:hAnsi="Nimbus Roman No9 L" w:eastAsia="仿宋_GB2312" w:cs="Nimbus Roman No9 L"/>
              </w:rPr>
            </w:pPr>
            <w:r>
              <w:rPr>
                <w:rFonts w:ascii="Nimbus Roman No9 L" w:hAnsi="Nimbus Roman No9 L" w:eastAsia="仿宋_GB2312" w:cs="Nimbus Roman No9 L"/>
                <w:spacing w:val="-15"/>
              </w:rPr>
              <w:t>本人承诺提供材料内容真实、有效，并承担由此</w:t>
            </w:r>
            <w:r>
              <w:rPr>
                <w:rFonts w:ascii="Nimbus Roman No9 L" w:hAnsi="Nimbus Roman No9 L" w:eastAsia="仿宋_GB2312" w:cs="Nimbus Roman No9 L"/>
                <w:spacing w:val="-16"/>
              </w:rPr>
              <w:t>产生的</w:t>
            </w:r>
            <w:r>
              <w:rPr>
                <w:rFonts w:ascii="Nimbus Roman No9 L" w:hAnsi="Nimbus Roman No9 L" w:eastAsia="仿宋_GB2312" w:cs="Nimbus Roman No9 L"/>
                <w:spacing w:val="-2"/>
              </w:rPr>
              <w:t>法律责任。</w:t>
            </w:r>
          </w:p>
          <w:p w14:paraId="4840187C">
            <w:pPr>
              <w:pStyle w:val="13"/>
              <w:tabs>
                <w:tab w:val="left" w:pos="2001"/>
              </w:tabs>
              <w:spacing w:line="400" w:lineRule="exact"/>
              <w:ind w:left="2154"/>
              <w:jc w:val="center"/>
              <w:rPr>
                <w:rFonts w:ascii="Nimbus Roman No9 L" w:hAnsi="Nimbus Roman No9 L" w:eastAsia="仿宋_GB2312" w:cs="Nimbus Roman No9 L"/>
              </w:rPr>
            </w:pPr>
            <w:r>
              <w:rPr>
                <w:rFonts w:ascii="Nimbus Roman No9 L" w:hAnsi="Nimbus Roman No9 L" w:eastAsia="仿宋_GB2312" w:cs="Nimbus Roman No9 L"/>
                <w:spacing w:val="-1"/>
              </w:rPr>
              <w:t>本人签字：</w:t>
            </w:r>
            <w:r>
              <w:rPr>
                <w:rFonts w:ascii="Nimbus Roman No9 L" w:hAnsi="Nimbus Roman No9 L" w:eastAsia="仿宋_GB2312" w:cs="Nimbus Roman No9 L"/>
                <w:spacing w:val="11"/>
              </w:rPr>
              <w:t xml:space="preserve">      </w:t>
            </w:r>
            <w:r>
              <w:rPr>
                <w:rFonts w:ascii="Nimbus Roman No9 L" w:hAnsi="Nimbus Roman No9 L" w:eastAsia="仿宋_GB2312" w:cs="Nimbus Roman No9 L"/>
                <w:spacing w:val="-1"/>
              </w:rPr>
              <w:t>日期：</w:t>
            </w:r>
          </w:p>
        </w:tc>
      </w:tr>
      <w:tr w14:paraId="54B0D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7DA6D8BC">
            <w:pPr>
              <w:pStyle w:val="13"/>
              <w:spacing w:before="88" w:line="360" w:lineRule="exact"/>
              <w:jc w:val="center"/>
              <w:rPr>
                <w:rFonts w:ascii="Nimbus Roman No9 L" w:hAnsi="Nimbus Roman No9 L" w:eastAsia="仿宋_GB2312" w:cs="Nimbus Roman No9 L"/>
                <w:spacing w:val="2"/>
              </w:rPr>
            </w:pPr>
            <w:r>
              <w:rPr>
                <w:rFonts w:ascii="Nimbus Roman No9 L" w:hAnsi="Nimbus Roman No9 L" w:eastAsia="仿宋_GB2312" w:cs="Nimbus Roman No9 L"/>
                <w:spacing w:val="2"/>
              </w:rPr>
              <w:t>调出工作</w:t>
            </w:r>
          </w:p>
          <w:p w14:paraId="009EDF92">
            <w:pPr>
              <w:pStyle w:val="13"/>
              <w:spacing w:before="88" w:line="360" w:lineRule="exact"/>
              <w:jc w:val="center"/>
              <w:rPr>
                <w:rFonts w:ascii="Nimbus Roman No9 L" w:hAnsi="Nimbus Roman No9 L" w:eastAsia="仿宋_GB2312" w:cs="Nimbus Roman No9 L"/>
              </w:rPr>
            </w:pPr>
            <w:r>
              <w:rPr>
                <w:rFonts w:ascii="Nimbus Roman No9 L" w:hAnsi="Nimbus Roman No9 L" w:eastAsia="仿宋_GB2312" w:cs="Nimbus Roman No9 L"/>
                <w:spacing w:val="2"/>
              </w:rPr>
              <w:t>单位意见</w:t>
            </w:r>
          </w:p>
        </w:tc>
        <w:tc>
          <w:tcPr>
            <w:tcW w:w="7733" w:type="dxa"/>
            <w:gridSpan w:val="5"/>
            <w:noWrap w:val="0"/>
            <w:vAlign w:val="top"/>
          </w:tcPr>
          <w:p w14:paraId="491E0386">
            <w:pPr>
              <w:pStyle w:val="13"/>
              <w:spacing w:before="87" w:line="360" w:lineRule="exact"/>
              <w:ind w:firstLine="4768" w:firstLineChars="1600"/>
              <w:rPr>
                <w:rFonts w:ascii="Nimbus Roman No9 L" w:hAnsi="Nimbus Roman No9 L" w:eastAsia="仿宋_GB2312" w:cs="Nimbus Roman No9 L"/>
              </w:rPr>
            </w:pPr>
            <w:r>
              <w:rPr>
                <w:rFonts w:ascii="Nimbus Roman No9 L" w:hAnsi="Nimbus Roman No9 L" w:eastAsia="仿宋_GB2312" w:cs="Nimbus Roman No9 L"/>
                <w:spacing w:val="14"/>
              </w:rPr>
              <w:t>(盖章)</w:t>
            </w:r>
          </w:p>
          <w:p w14:paraId="6585D562">
            <w:pPr>
              <w:pStyle w:val="13"/>
              <w:spacing w:before="191" w:line="360" w:lineRule="exact"/>
              <w:ind w:left="4323"/>
              <w:rPr>
                <w:rFonts w:ascii="Nimbus Roman No9 L" w:hAnsi="Nimbus Roman No9 L" w:eastAsia="仿宋_GB2312" w:cs="Nimbus Roman No9 L"/>
              </w:rPr>
            </w:pPr>
            <w:r>
              <w:rPr>
                <w:rFonts w:ascii="Nimbus Roman No9 L" w:hAnsi="Nimbus Roman No9 L" w:eastAsia="仿宋_GB2312" w:cs="Nimbus Roman No9 L"/>
                <w:spacing w:val="-6"/>
              </w:rPr>
              <w:t xml:space="preserve">年    月  </w:t>
            </w:r>
            <w:r>
              <w:rPr>
                <w:rFonts w:ascii="Nimbus Roman No9 L" w:hAnsi="Nimbus Roman No9 L" w:eastAsia="仿宋_GB2312" w:cs="Nimbus Roman No9 L"/>
                <w:spacing w:val="52"/>
              </w:rPr>
              <w:t xml:space="preserve"> </w:t>
            </w:r>
            <w:r>
              <w:rPr>
                <w:rFonts w:ascii="Nimbus Roman No9 L" w:hAnsi="Nimbus Roman No9 L" w:eastAsia="仿宋_GB2312" w:cs="Nimbus Roman No9 L"/>
                <w:spacing w:val="-6"/>
              </w:rPr>
              <w:t>日</w:t>
            </w:r>
          </w:p>
        </w:tc>
      </w:tr>
      <w:tr w14:paraId="47557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563B55A7">
            <w:pPr>
              <w:pStyle w:val="13"/>
              <w:spacing w:before="88" w:line="360" w:lineRule="exact"/>
              <w:jc w:val="center"/>
              <w:rPr>
                <w:rFonts w:ascii="Nimbus Roman No9 L" w:hAnsi="Nimbus Roman No9 L" w:eastAsia="仿宋_GB2312" w:cs="Nimbus Roman No9 L"/>
                <w:spacing w:val="2"/>
              </w:rPr>
            </w:pPr>
            <w:r>
              <w:rPr>
                <w:rFonts w:ascii="Nimbus Roman No9 L" w:hAnsi="Nimbus Roman No9 L" w:eastAsia="仿宋_GB2312" w:cs="Nimbus Roman No9 L"/>
                <w:spacing w:val="2"/>
              </w:rPr>
              <w:t>调入工作</w:t>
            </w:r>
          </w:p>
          <w:p w14:paraId="264FCD5A">
            <w:pPr>
              <w:pStyle w:val="13"/>
              <w:spacing w:before="88" w:line="360" w:lineRule="exact"/>
              <w:jc w:val="center"/>
              <w:rPr>
                <w:rFonts w:ascii="Nimbus Roman No9 L" w:hAnsi="Nimbus Roman No9 L" w:eastAsia="仿宋_GB2312" w:cs="Nimbus Roman No9 L"/>
              </w:rPr>
            </w:pPr>
            <w:r>
              <w:rPr>
                <w:rFonts w:ascii="Nimbus Roman No9 L" w:hAnsi="Nimbus Roman No9 L" w:eastAsia="仿宋_GB2312" w:cs="Nimbus Roman No9 L"/>
                <w:spacing w:val="2"/>
              </w:rPr>
              <w:t>单位意见</w:t>
            </w:r>
          </w:p>
        </w:tc>
        <w:tc>
          <w:tcPr>
            <w:tcW w:w="7733" w:type="dxa"/>
            <w:gridSpan w:val="5"/>
            <w:noWrap w:val="0"/>
            <w:vAlign w:val="top"/>
          </w:tcPr>
          <w:p w14:paraId="6BAA9AE5">
            <w:pPr>
              <w:pStyle w:val="13"/>
              <w:spacing w:before="87" w:line="360" w:lineRule="exact"/>
              <w:ind w:firstLine="4768" w:firstLineChars="1600"/>
              <w:rPr>
                <w:rFonts w:ascii="Nimbus Roman No9 L" w:hAnsi="Nimbus Roman No9 L" w:eastAsia="仿宋_GB2312" w:cs="Nimbus Roman No9 L"/>
              </w:rPr>
            </w:pPr>
            <w:r>
              <w:rPr>
                <w:rFonts w:ascii="Nimbus Roman No9 L" w:hAnsi="Nimbus Roman No9 L" w:eastAsia="仿宋_GB2312" w:cs="Nimbus Roman No9 L"/>
                <w:spacing w:val="14"/>
              </w:rPr>
              <w:t>(盖章)</w:t>
            </w:r>
          </w:p>
          <w:p w14:paraId="0CE549E0">
            <w:pPr>
              <w:pStyle w:val="13"/>
              <w:spacing w:before="191" w:line="360" w:lineRule="exact"/>
              <w:ind w:left="4323"/>
              <w:rPr>
                <w:rFonts w:ascii="Nimbus Roman No9 L" w:hAnsi="Nimbus Roman No9 L" w:eastAsia="仿宋_GB2312" w:cs="Nimbus Roman No9 L"/>
              </w:rPr>
            </w:pPr>
            <w:r>
              <w:rPr>
                <w:rFonts w:ascii="Nimbus Roman No9 L" w:hAnsi="Nimbus Roman No9 L" w:eastAsia="仿宋_GB2312" w:cs="Nimbus Roman No9 L"/>
                <w:spacing w:val="-6"/>
              </w:rPr>
              <w:t xml:space="preserve">年    月  </w:t>
            </w:r>
            <w:r>
              <w:rPr>
                <w:rFonts w:ascii="Nimbus Roman No9 L" w:hAnsi="Nimbus Roman No9 L" w:eastAsia="仿宋_GB2312" w:cs="Nimbus Roman No9 L"/>
                <w:spacing w:val="52"/>
              </w:rPr>
              <w:t xml:space="preserve"> </w:t>
            </w:r>
            <w:r>
              <w:rPr>
                <w:rFonts w:ascii="Nimbus Roman No9 L" w:hAnsi="Nimbus Roman No9 L" w:eastAsia="仿宋_GB2312" w:cs="Nimbus Roman No9 L"/>
                <w:spacing w:val="-6"/>
              </w:rPr>
              <w:t>日</w:t>
            </w:r>
          </w:p>
        </w:tc>
      </w:tr>
      <w:tr w14:paraId="744D2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905" w:type="dxa"/>
            <w:noWrap w:val="0"/>
            <w:vAlign w:val="center"/>
          </w:tcPr>
          <w:p w14:paraId="24281E76">
            <w:pPr>
              <w:pStyle w:val="13"/>
              <w:spacing w:before="87" w:line="360" w:lineRule="exact"/>
              <w:ind w:right="202"/>
              <w:jc w:val="center"/>
              <w:rPr>
                <w:rFonts w:ascii="Nimbus Roman No9 L" w:hAnsi="Nimbus Roman No9 L" w:eastAsia="仿宋_GB2312" w:cs="Nimbus Roman No9 L"/>
                <w:spacing w:val="2"/>
              </w:rPr>
            </w:pPr>
            <w:r>
              <w:rPr>
                <w:rFonts w:ascii="Nimbus Roman No9 L" w:hAnsi="Nimbus Roman No9 L" w:eastAsia="仿宋_GB2312" w:cs="Nimbus Roman No9 L"/>
                <w:spacing w:val="2"/>
              </w:rPr>
              <w:t xml:space="preserve"> 交通运输</w:t>
            </w:r>
          </w:p>
          <w:p w14:paraId="0F3802B6">
            <w:pPr>
              <w:pStyle w:val="13"/>
              <w:spacing w:before="87" w:line="360" w:lineRule="exact"/>
              <w:ind w:right="202"/>
              <w:jc w:val="center"/>
              <w:rPr>
                <w:rFonts w:ascii="Nimbus Roman No9 L" w:hAnsi="Nimbus Roman No9 L" w:eastAsia="仿宋_GB2312" w:cs="Nimbus Roman No9 L"/>
                <w:spacing w:val="3"/>
              </w:rPr>
            </w:pPr>
            <w:r>
              <w:rPr>
                <w:rFonts w:ascii="Nimbus Roman No9 L" w:hAnsi="Nimbus Roman No9 L" w:eastAsia="仿宋_GB2312" w:cs="Nimbus Roman No9 L"/>
                <w:spacing w:val="2"/>
              </w:rPr>
              <w:t xml:space="preserve"> 主管</w:t>
            </w:r>
            <w:r>
              <w:rPr>
                <w:rFonts w:ascii="Nimbus Roman No9 L" w:hAnsi="Nimbus Roman No9 L" w:eastAsia="仿宋_GB2312" w:cs="Nimbus Roman No9 L"/>
                <w:spacing w:val="3"/>
              </w:rPr>
              <w:t>部门</w:t>
            </w:r>
          </w:p>
          <w:p w14:paraId="09C8DC49">
            <w:pPr>
              <w:pStyle w:val="13"/>
              <w:spacing w:before="87" w:line="360" w:lineRule="exact"/>
              <w:ind w:right="202"/>
              <w:jc w:val="center"/>
              <w:rPr>
                <w:rFonts w:ascii="Nimbus Roman No9 L" w:hAnsi="Nimbus Roman No9 L" w:eastAsia="仿宋_GB2312" w:cs="Nimbus Roman No9 L"/>
              </w:rPr>
            </w:pPr>
            <w:r>
              <w:rPr>
                <w:rFonts w:ascii="Nimbus Roman No9 L" w:hAnsi="Nimbus Roman No9 L" w:eastAsia="仿宋_GB2312" w:cs="Nimbus Roman No9 L"/>
                <w:spacing w:val="3"/>
              </w:rPr>
              <w:t xml:space="preserve"> 意    见</w:t>
            </w:r>
          </w:p>
        </w:tc>
        <w:tc>
          <w:tcPr>
            <w:tcW w:w="7733" w:type="dxa"/>
            <w:gridSpan w:val="5"/>
            <w:noWrap w:val="0"/>
            <w:vAlign w:val="top"/>
          </w:tcPr>
          <w:p w14:paraId="6464E753">
            <w:pPr>
              <w:spacing w:line="360" w:lineRule="exact"/>
              <w:rPr>
                <w:rFonts w:ascii="Nimbus Roman No9 L" w:hAnsi="Nimbus Roman No9 L" w:eastAsia="仿宋_GB2312" w:cs="Nimbus Roman No9 L"/>
              </w:rPr>
            </w:pPr>
          </w:p>
          <w:p w14:paraId="47E3E62E">
            <w:pPr>
              <w:pStyle w:val="13"/>
              <w:spacing w:before="88" w:line="360" w:lineRule="exact"/>
              <w:ind w:firstLine="4768" w:firstLineChars="1600"/>
              <w:rPr>
                <w:rFonts w:ascii="Nimbus Roman No9 L" w:hAnsi="Nimbus Roman No9 L" w:eastAsia="仿宋_GB2312" w:cs="Nimbus Roman No9 L"/>
              </w:rPr>
            </w:pPr>
            <w:r>
              <w:rPr>
                <w:rFonts w:ascii="Nimbus Roman No9 L" w:hAnsi="Nimbus Roman No9 L" w:eastAsia="仿宋_GB2312" w:cs="Nimbus Roman No9 L"/>
                <w:spacing w:val="14"/>
              </w:rPr>
              <w:t>(盖章)</w:t>
            </w:r>
          </w:p>
          <w:p w14:paraId="6C75738F">
            <w:pPr>
              <w:pStyle w:val="13"/>
              <w:spacing w:before="61" w:line="360" w:lineRule="exact"/>
              <w:ind w:left="4023" w:firstLine="250" w:firstLineChars="100"/>
              <w:rPr>
                <w:rFonts w:ascii="Nimbus Roman No9 L" w:hAnsi="Nimbus Roman No9 L" w:eastAsia="仿宋_GB2312" w:cs="Nimbus Roman No9 L"/>
              </w:rPr>
            </w:pPr>
            <w:r>
              <w:rPr>
                <w:rFonts w:ascii="Nimbus Roman No9 L" w:hAnsi="Nimbus Roman No9 L" w:eastAsia="仿宋_GB2312" w:cs="Nimbus Roman No9 L"/>
                <w:spacing w:val="-10"/>
              </w:rPr>
              <w:t>年</w:t>
            </w:r>
            <w:r>
              <w:rPr>
                <w:rFonts w:ascii="Nimbus Roman No9 L" w:hAnsi="Nimbus Roman No9 L" w:eastAsia="仿宋_GB2312" w:cs="Nimbus Roman No9 L"/>
                <w:spacing w:val="2"/>
              </w:rPr>
              <w:t xml:space="preserve">    </w:t>
            </w:r>
            <w:r>
              <w:rPr>
                <w:rFonts w:ascii="Nimbus Roman No9 L" w:hAnsi="Nimbus Roman No9 L" w:eastAsia="仿宋_GB2312" w:cs="Nimbus Roman No9 L"/>
                <w:spacing w:val="-10"/>
              </w:rPr>
              <w:t>月</w:t>
            </w:r>
            <w:r>
              <w:rPr>
                <w:rFonts w:ascii="Nimbus Roman No9 L" w:hAnsi="Nimbus Roman No9 L" w:eastAsia="仿宋_GB2312" w:cs="Nimbus Roman No9 L"/>
                <w:spacing w:val="16"/>
              </w:rPr>
              <w:t xml:space="preserve">   </w:t>
            </w:r>
            <w:r>
              <w:rPr>
                <w:rFonts w:ascii="Nimbus Roman No9 L" w:hAnsi="Nimbus Roman No9 L" w:eastAsia="仿宋_GB2312" w:cs="Nimbus Roman No9 L"/>
                <w:spacing w:val="-10"/>
              </w:rPr>
              <w:t>日</w:t>
            </w:r>
          </w:p>
        </w:tc>
      </w:tr>
    </w:tbl>
    <w:p w14:paraId="406964FB"/>
    <w:sectPr>
      <w:headerReference r:id="rId9" w:type="default"/>
      <w:footerReference r:id="rId10" w:type="default"/>
      <w:pgSz w:w="11906" w:h="16838"/>
      <w:pgMar w:top="1701" w:right="851" w:bottom="1417" w:left="1134" w:header="851" w:footer="1046"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Nimbus Roman No9 L">
    <w:altName w:val="Arial Unicode MS"/>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82B40">
    <w:pPr>
      <w:pStyle w:val="5"/>
      <w:jc w:val="right"/>
      <w:rPr>
        <w:rFonts w:hint="eastAsia" w:ascii="宋体" w:hAnsi="宋体"/>
        <w:sz w:val="28"/>
        <w:szCs w:val="28"/>
      </w:rPr>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r>
      <w:rPr>
        <w:rFonts w:hint="eastAsia" w:ascii="宋体" w:hAnsi="宋体"/>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E9925">
    <w:pPr>
      <w:pStyle w:val="5"/>
      <w:rPr>
        <w:rFonts w:ascii="宋体" w:hAnsi="宋体"/>
        <w:sz w:val="28"/>
        <w:szCs w:val="28"/>
      </w:rPr>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r>
      <w:rPr>
        <w:rFonts w:hint="eastAsia" w:ascii="宋体" w:hAnsi="宋体"/>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858C1">
    <w:pPr>
      <w:pStyle w:val="5"/>
      <w:jc w:val="right"/>
      <w:rPr>
        <w:rFonts w:hint="eastAsia" w:ascii="宋体" w:hAnsi="宋体"/>
        <w:sz w:val="28"/>
        <w:szCs w:val="28"/>
      </w:rPr>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r>
      <w:rPr>
        <w:rFonts w:hint="eastAsia" w:ascii="宋体" w:hAnsi="宋体"/>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0FFC4">
    <w:pPr>
      <w:pStyle w:val="5"/>
      <w:jc w:val="right"/>
      <w:rPr>
        <w:rFonts w:hint="eastAsia" w:ascii="宋体" w:hAnsi="宋体"/>
        <w:sz w:val="28"/>
        <w:szCs w:val="28"/>
      </w:rPr>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r>
      <w:rPr>
        <w:rFonts w:hint="eastAsia" w:ascii="宋体" w:hAnsi="宋体"/>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38884">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6AF95">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E5174">
    <w:pPr>
      <w:pStyle w:val="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DB0D8">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B43CA5"/>
    <w:multiLevelType w:val="singleLevel"/>
    <w:tmpl w:val="16B43CA5"/>
    <w:lvl w:ilvl="0" w:tentative="0">
      <w:start w:val="2"/>
      <w:numFmt w:val="chineseCounting"/>
      <w:suff w:val="nothing"/>
      <w:lvlText w:val="（%1）"/>
      <w:lvlJc w:val="left"/>
      <w:rPr>
        <w:rFonts w:hint="eastAsia"/>
      </w:rPr>
    </w:lvl>
  </w:abstractNum>
  <w:abstractNum w:abstractNumId="1">
    <w:nsid w:val="1DEC0304"/>
    <w:multiLevelType w:val="singleLevel"/>
    <w:tmpl w:val="1DEC030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8D452B"/>
    <w:rsid w:val="02D70537"/>
    <w:rsid w:val="20DB53A4"/>
    <w:rsid w:val="2B836D64"/>
    <w:rsid w:val="30EE715A"/>
    <w:rsid w:val="320F0095"/>
    <w:rsid w:val="355F5427"/>
    <w:rsid w:val="3BA33F43"/>
    <w:rsid w:val="3E921340"/>
    <w:rsid w:val="408D452B"/>
    <w:rsid w:val="41EE2D31"/>
    <w:rsid w:val="46F00173"/>
    <w:rsid w:val="474946DD"/>
    <w:rsid w:val="4CED3AC0"/>
    <w:rsid w:val="4D6D44D4"/>
    <w:rsid w:val="5E114CFB"/>
    <w:rsid w:val="64E37E46"/>
    <w:rsid w:val="67546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link w:val="1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next w:val="1"/>
    <w:semiHidden/>
    <w:qFormat/>
    <w:uiPriority w:val="0"/>
    <w:rPr>
      <w:rFonts w:ascii="仿宋" w:hAnsi="仿宋" w:eastAsia="仿宋" w:cs="仿宋"/>
      <w:sz w:val="30"/>
      <w:szCs w:val="30"/>
      <w:lang w:eastAsia="en-US"/>
    </w:rPr>
  </w:style>
  <w:style w:type="paragraph" w:styleId="5">
    <w:name w:val="footer"/>
    <w:basedOn w:val="1"/>
    <w:qFormat/>
    <w:uiPriority w:val="0"/>
    <w:pPr>
      <w:tabs>
        <w:tab w:val="center" w:pos="4153"/>
        <w:tab w:val="right" w:pos="8306"/>
      </w:tabs>
      <w:snapToGrid w:val="0"/>
      <w:jc w:val="left"/>
    </w:pPr>
    <w:rPr>
      <w:kern w:val="0"/>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563C1"/>
      <w:u w:val="single"/>
    </w:rPr>
  </w:style>
  <w:style w:type="character" w:customStyle="1" w:styleId="11">
    <w:name w:val="标题 3 Char"/>
    <w:link w:val="3"/>
    <w:qFormat/>
    <w:uiPriority w:val="0"/>
    <w:rPr>
      <w:b/>
      <w:sz w:val="32"/>
    </w:rPr>
  </w:style>
  <w:style w:type="character" w:customStyle="1" w:styleId="12">
    <w:name w:val="标题 2 Char"/>
    <w:link w:val="2"/>
    <w:qFormat/>
    <w:uiPriority w:val="0"/>
    <w:rPr>
      <w:rFonts w:ascii="Arial" w:hAnsi="Arial" w:eastAsia="黑体"/>
      <w:b/>
      <w:sz w:val="32"/>
    </w:rPr>
  </w:style>
  <w:style w:type="paragraph" w:customStyle="1" w:styleId="13">
    <w:name w:val="Table Text"/>
    <w:basedOn w:val="1"/>
    <w:qFormat/>
    <w:uiPriority w:val="0"/>
    <w:rPr>
      <w:rFonts w:ascii="宋体" w:hAnsi="宋体" w:cs="宋体"/>
      <w:sz w:val="27"/>
      <w:szCs w:val="27"/>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1130</Words>
  <Characters>1242</Characters>
  <Lines>0</Lines>
  <Paragraphs>0</Paragraphs>
  <TotalTime>15</TotalTime>
  <ScaleCrop>false</ScaleCrop>
  <LinksUpToDate>false</LinksUpToDate>
  <CharactersWithSpaces>1375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2025-06-04T05:51:00Z</dcterms:created>
  <dc:creator>zhl</dc:creator>
  <cp:lastModifiedBy>zhl</cp:lastModifiedBy>
  <dcterms:modified xsi:type="dcterms:W3CDTF">2025-11-28T06:53:18Z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8F0E4C0F0ABC40BB8F4EBC14D467E3EC_13</vt:lpwstr>
  </property>
  <property fmtid="{D5CDD505-2E9C-101B-9397-08002B2CF9AE}" pid="4" name="KSOTemplateDocerSaveRecord">
    <vt:lpwstr>eyJoZGlkIjoiOGNlOGUxMjE0NzgyNDNlZGQzZDU4N2EyYzRlYTM4YjYiLCJ1c2VySWQiOiI2OTAxNjgxNDAifQ==</vt:lpwstr>
  </property>
</Properties>
</file>